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24" w:rsidRDefault="007614B1">
      <w:pPr>
        <w:spacing w:after="0" w:line="240" w:lineRule="atLeast"/>
        <w:rPr>
          <w:rFonts w:ascii="Arial" w:hAnsi="Arial" w:cs="Arial"/>
          <w:color w:val="000000"/>
          <w:sz w:val="12"/>
          <w:szCs w:val="12"/>
          <w:lang w:val="en-US" w:eastAsia="en-US"/>
        </w:rPr>
      </w:pPr>
      <w:bookmarkStart w:id="0" w:name="_GoBack"/>
      <w:bookmarkEnd w:id="0"/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35585" cy="181610"/>
            <wp:effectExtent l="0" t="0" r="0" b="8890"/>
            <wp:docPr id="32" name="Рисунок 5" descr="C:\Users\rodina\Desktop\ДОП САЙТ\ПАСПОРТА\Russi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dina\Desktop\ДОП САЙТ\ПАСПОРТА\Russi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Pr="00D07ADE" w:rsidRDefault="00201924">
      <w:pPr>
        <w:spacing w:after="0" w:line="240" w:lineRule="atLeast"/>
        <w:rPr>
          <w:rFonts w:ascii="Arial" w:hAnsi="Arial" w:cs="Arial"/>
          <w:b/>
          <w:sz w:val="12"/>
          <w:szCs w:val="12"/>
          <w:lang w:eastAsia="en-US"/>
        </w:rPr>
      </w:pPr>
      <w:r w:rsidRPr="00D07ADE">
        <w:rPr>
          <w:rFonts w:ascii="Arial" w:hAnsi="Arial" w:cs="Arial"/>
          <w:b/>
          <w:sz w:val="12"/>
          <w:szCs w:val="12"/>
          <w:lang w:eastAsia="en-US"/>
        </w:rPr>
        <w:t>ООО «Завод «Световые технологии»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Светильник LINER/S DR LED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Светильник LINER/S СС LED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ПАСПОРТ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</w:p>
    <w:p w:rsidR="00201924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1. Назначение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1.1. Светильник на полупроводниковых источниках света (светодиодах), предназначен для общего освещения административно-общественных помещений и рассчитан для работы в сети переменного тока 220 В (±10%), 50 Гц (±0,4 Гц). Качество электроэнергии должно соответствовать ГОСТ Р 54149-2010.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1.2. Светильник соответствует требованиям безопасности ТР ТС 004/2011 «О безопасности низковольтного оборудования», ТР ТС 020/2011 «Электромагнитная совместимость технических средств</w:t>
      </w:r>
      <w:r w:rsidR="00D07ADE">
        <w:rPr>
          <w:rFonts w:ascii="Arial" w:hAnsi="Arial" w:cs="Arial"/>
          <w:sz w:val="12"/>
          <w:szCs w:val="12"/>
        </w:rPr>
        <w:t>»</w:t>
      </w:r>
      <w:r>
        <w:rPr>
          <w:rFonts w:ascii="Arial" w:hAnsi="Arial" w:cs="Arial"/>
          <w:sz w:val="12"/>
          <w:szCs w:val="12"/>
        </w:rPr>
        <w:t>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1.3. Класс защиты от поражения электрическим током – </w:t>
      </w:r>
      <w:r>
        <w:rPr>
          <w:rFonts w:ascii="Arial" w:hAnsi="Arial" w:cs="Arial"/>
          <w:sz w:val="12"/>
          <w:szCs w:val="12"/>
          <w:lang w:val="en-US"/>
        </w:rPr>
        <w:t>I</w:t>
      </w:r>
      <w:r>
        <w:rPr>
          <w:rFonts w:ascii="Arial" w:hAnsi="Arial" w:cs="Arial"/>
          <w:sz w:val="12"/>
          <w:szCs w:val="12"/>
        </w:rPr>
        <w:t xml:space="preserve"> по ГОСТ Р МЭК 61140-2000.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1.4. Климатическое исполнение и категория размещения – УХЛ4 по ГОСТ 15150-69.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1.5. Степень защиты от воздействия окружающей среды – </w:t>
      </w:r>
      <w:r>
        <w:rPr>
          <w:rFonts w:ascii="Arial" w:hAnsi="Arial" w:cs="Arial"/>
          <w:sz w:val="12"/>
          <w:szCs w:val="12"/>
          <w:lang w:val="en-US"/>
        </w:rPr>
        <w:t>IP</w:t>
      </w:r>
      <w:r>
        <w:rPr>
          <w:rFonts w:ascii="Arial" w:hAnsi="Arial" w:cs="Arial"/>
          <w:sz w:val="12"/>
          <w:szCs w:val="12"/>
        </w:rPr>
        <w:t>20 по ГОСТ 14254-96.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1.6. Светильник предназначен для соединения в линию. Светильник монтируется на поверхность потолка на тросовых подвесах (max 2 метра). Система подвесов входит </w:t>
      </w:r>
      <w:r>
        <w:rPr>
          <w:rFonts w:ascii="Arial" w:hAnsi="Arial" w:cs="Arial"/>
          <w:sz w:val="12"/>
          <w:szCs w:val="12"/>
        </w:rPr>
        <w:br/>
        <w:t xml:space="preserve">в комплект поставки. При установке в линию необходимо заказать комплект торцевых крышек (в комплект поставки не входит). Угловой элемент LINER/S CC LED предназначен </w:t>
      </w:r>
      <w:r>
        <w:rPr>
          <w:rFonts w:ascii="Arial" w:hAnsi="Arial" w:cs="Arial"/>
          <w:sz w:val="12"/>
          <w:szCs w:val="12"/>
        </w:rPr>
        <w:br/>
        <w:t>для соединения линий.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2. Комплект поставки</w:t>
      </w:r>
    </w:p>
    <w:p w:rsidR="00201924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>
                <wp:simplePos x="0" y="0"/>
                <wp:positionH relativeFrom="column">
                  <wp:posOffset>7538085</wp:posOffset>
                </wp:positionH>
                <wp:positionV relativeFrom="paragraph">
                  <wp:posOffset>2501900</wp:posOffset>
                </wp:positionV>
                <wp:extent cx="320040" cy="335280"/>
                <wp:effectExtent l="0" t="0" r="0" b="7620"/>
                <wp:wrapNone/>
                <wp:docPr id="6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924" w:rsidRDefault="00201924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93.55pt;margin-top:197pt;width:25.2pt;height:26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gYtQIAALo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" filled="f" stroked="f">
                <v:textbox>
                  <w:txbxContent>
                    <w:p w:rsidR="00201924" w:rsidRDefault="00201924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01924">
        <w:rPr>
          <w:rFonts w:ascii="Arial" w:hAnsi="Arial" w:cs="Arial"/>
          <w:sz w:val="12"/>
          <w:szCs w:val="12"/>
        </w:rPr>
        <w:t>Светильник, шт.</w:t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  <w:t>1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Комплект крепежа, шт.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1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Комплект торцевых крышек (поставляется по отдельному заказу), шт</w:t>
      </w:r>
      <w:r w:rsidR="00C175DC"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z w:val="12"/>
          <w:szCs w:val="12"/>
        </w:rPr>
        <w:tab/>
        <w:t>1</w:t>
      </w:r>
    </w:p>
    <w:p w:rsidR="00201924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Упаковка, шт.</w:t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  <w:t>1</w:t>
      </w:r>
    </w:p>
    <w:p w:rsidR="00201924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Паспорт, шт.</w:t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  <w:t>1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3. Требования по технике безопасности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Установку, чистку светильника производить только при отключенном питании.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6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4. Правила эксплуатации и установка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4.1. Эксплуатация светильника прои</w:t>
      </w:r>
      <w:r w:rsidR="00D07ADE">
        <w:rPr>
          <w:rFonts w:ascii="Arial" w:hAnsi="Arial" w:cs="Arial"/>
          <w:sz w:val="12"/>
          <w:szCs w:val="12"/>
        </w:rPr>
        <w:t>зводится в соответствии с «</w:t>
      </w:r>
      <w:r>
        <w:rPr>
          <w:rFonts w:ascii="Arial" w:hAnsi="Arial" w:cs="Arial"/>
          <w:sz w:val="12"/>
          <w:szCs w:val="12"/>
        </w:rPr>
        <w:t>Правилами технической эксплуатаци</w:t>
      </w:r>
      <w:r w:rsidR="00D07ADE">
        <w:rPr>
          <w:rFonts w:ascii="Arial" w:hAnsi="Arial" w:cs="Arial"/>
          <w:sz w:val="12"/>
          <w:szCs w:val="12"/>
        </w:rPr>
        <w:t>и электроустановок потребителей»</w:t>
      </w:r>
      <w:r>
        <w:rPr>
          <w:rFonts w:ascii="Arial" w:hAnsi="Arial" w:cs="Arial"/>
          <w:sz w:val="12"/>
          <w:szCs w:val="12"/>
        </w:rPr>
        <w:t>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4.2. Распаковать светильник. Снять опаловый рассеиватель и, открутив винты, отсоединить питающие провода от кластеров, снять панель с кластерами.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4.3. Провести сетевые провода через проходной изолятор, установленный в основании корпуса светильника.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4.4. Корпус закрепить к поверхности потолка при помощи тросовых подвесов.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4.5. Установить следующий в линии светильник, уже смонтированный на поверхности потолка с помощью тросовых подвесов, соединив его с предыдущим </w:t>
      </w:r>
      <w:r>
        <w:rPr>
          <w:rFonts w:ascii="Arial" w:hAnsi="Arial" w:cs="Arial"/>
          <w:sz w:val="12"/>
          <w:szCs w:val="12"/>
        </w:rPr>
        <w:br/>
        <w:t>при помощи оцинкованных фиксаторов, которые необходимо вставить в боковые пазы профиля соединяемых корпусов и зафиксировать их при помощи винтов-саморезов.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4.6. Установка углового элемента аналогична п.</w:t>
      </w:r>
      <w:r w:rsidR="00D07ADE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4.5.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4.7. На первый и последний в линии светильник необходимо установить торцевые крышки (в комплект светильника не входят).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4.8. Подключить питающие провода к клеммной колодке соблюдая условие полярности: «L» – фаза, «N» – ноль,</w:t>
      </w:r>
      <w:r w:rsidR="007614B1"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147955" cy="147955"/>
            <wp:effectExtent l="0" t="0" r="4445" b="4445"/>
            <wp:docPr id="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2"/>
          <w:szCs w:val="12"/>
        </w:rPr>
        <w:t xml:space="preserve"> – заземление.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4.9. При использовании диммируемого драйвера, управляющие провода подключаются строго с соблюдением полярности, указанной в маркировке (см. рис. 4).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4.10. Установить панель с кластерами. Подключить к разъемам крайних кластеров питающие провода. +V – красный провод, -V – белый провод. Вставить опаловый рассеиватель</w:t>
      </w:r>
      <w:r w:rsidR="00D07ADE">
        <w:rPr>
          <w:rFonts w:ascii="Arial" w:hAnsi="Arial" w:cs="Arial"/>
          <w:sz w:val="12"/>
          <w:szCs w:val="12"/>
        </w:rPr>
        <w:t>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4.11. Загрязненный рассеиватель очищать мягкой ветошью, смоченной в слабом мыльном растворе.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5. Свидетельство о приемке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Светильник соответствует ТУ и признан годным к эксплуатации.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Дата выпуска</w:t>
      </w:r>
    </w:p>
    <w:p w:rsidR="00201924" w:rsidRPr="00D07ADE" w:rsidRDefault="00CE7D9B">
      <w:pPr>
        <w:tabs>
          <w:tab w:val="left" w:pos="181"/>
          <w:tab w:val="left" w:leader="underscore" w:pos="10199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Контролер</w:t>
      </w:r>
      <w:r w:rsidR="00201924" w:rsidRPr="00D07ADE">
        <w:rPr>
          <w:rFonts w:ascii="Arial" w:hAnsi="Arial" w:cs="Arial"/>
          <w:sz w:val="12"/>
          <w:szCs w:val="12"/>
        </w:rPr>
        <w:tab/>
      </w:r>
    </w:p>
    <w:p w:rsidR="00201924" w:rsidRPr="00D07ADE" w:rsidRDefault="00201924">
      <w:pPr>
        <w:tabs>
          <w:tab w:val="left" w:pos="181"/>
          <w:tab w:val="left" w:leader="underscore" w:pos="10199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Упаковщ</w:t>
      </w:r>
      <w:r w:rsidR="00CE7D9B">
        <w:rPr>
          <w:rFonts w:ascii="Arial" w:hAnsi="Arial" w:cs="Arial"/>
          <w:sz w:val="12"/>
          <w:szCs w:val="12"/>
        </w:rPr>
        <w:t>ик</w:t>
      </w:r>
      <w:r w:rsidRPr="00D07ADE">
        <w:rPr>
          <w:rFonts w:ascii="Arial" w:hAnsi="Arial" w:cs="Arial"/>
          <w:sz w:val="12"/>
          <w:szCs w:val="12"/>
        </w:rPr>
        <w:tab/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Светильник сертифицирован.</w:t>
      </w:r>
    </w:p>
    <w:p w:rsidR="00201924" w:rsidRDefault="00D07ADE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br w:type="page"/>
      </w:r>
      <w:r w:rsidR="00CE7D9B">
        <w:rPr>
          <w:rFonts w:ascii="Arial" w:hAnsi="Arial" w:cs="Arial"/>
          <w:b/>
          <w:sz w:val="12"/>
          <w:szCs w:val="12"/>
        </w:rPr>
        <w:lastRenderedPageBreak/>
        <w:t>6. Гарантийные обязательства</w:t>
      </w:r>
    </w:p>
    <w:p w:rsidR="00201924" w:rsidRDefault="00D07ADE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6.1. Завод-</w:t>
      </w:r>
      <w:r w:rsidR="00201924">
        <w:rPr>
          <w:rFonts w:ascii="Arial" w:hAnsi="Arial" w:cs="Arial"/>
          <w:sz w:val="12"/>
          <w:szCs w:val="12"/>
        </w:rPr>
        <w:t>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в течение гарантийного срока.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6.2. Гарантийный срок – 36 месяцев со дня изготовления светильника.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6.3. Срок службы светильников в нормальных климатических условиях при соблюдении правил монтажа и эксплуатации составляет:</w:t>
      </w:r>
    </w:p>
    <w:p w:rsidR="00201924" w:rsidRDefault="00201924" w:rsidP="00D07ADE">
      <w:pPr>
        <w:pStyle w:val="a9"/>
        <w:numPr>
          <w:ilvl w:val="0"/>
          <w:numId w:val="1"/>
        </w:numPr>
        <w:tabs>
          <w:tab w:val="left" w:pos="181"/>
        </w:tabs>
        <w:spacing w:line="240" w:lineRule="atLeast"/>
        <w:ind w:left="0" w:firstLine="142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8 лет – для светильников, корпус и/или оптическая часть (рассеиватель) которых изготовлены из полимерных материалов;</w:t>
      </w:r>
    </w:p>
    <w:p w:rsidR="00201924" w:rsidRDefault="00201924" w:rsidP="00D07ADE">
      <w:pPr>
        <w:pStyle w:val="a9"/>
        <w:numPr>
          <w:ilvl w:val="0"/>
          <w:numId w:val="1"/>
        </w:numPr>
        <w:tabs>
          <w:tab w:val="left" w:pos="181"/>
        </w:tabs>
        <w:spacing w:line="240" w:lineRule="atLeast"/>
        <w:ind w:left="0" w:firstLine="142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10 лет – для остальных светильников.</w:t>
      </w:r>
    </w:p>
    <w:p w:rsidR="00D07ADE" w:rsidRDefault="00D07ADE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Адрес завода-изготовителя: 390010, г. Рязань, ул. Магистральная д.11-а.</w:t>
      </w:r>
    </w:p>
    <w:p w:rsidR="00201924" w:rsidRPr="00D07ADE" w:rsidRDefault="00201924">
      <w:pPr>
        <w:tabs>
          <w:tab w:val="left" w:pos="181"/>
          <w:tab w:val="left" w:leader="underscore" w:pos="10199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Style w:val="A00"/>
          <w:rFonts w:ascii="Arial" w:hAnsi="Arial" w:cs="Arial"/>
          <w:color w:val="auto"/>
        </w:rPr>
        <w:t>Дата продажи</w:t>
      </w:r>
      <w:r w:rsidRPr="00D07ADE">
        <w:rPr>
          <w:rStyle w:val="A00"/>
          <w:rFonts w:ascii="Arial" w:hAnsi="Arial" w:cs="Arial"/>
          <w:color w:val="auto"/>
        </w:rPr>
        <w:tab/>
      </w:r>
    </w:p>
    <w:p w:rsidR="00201924" w:rsidRDefault="00201924">
      <w:pPr>
        <w:tabs>
          <w:tab w:val="left" w:pos="181"/>
        </w:tabs>
        <w:spacing w:after="0" w:line="240" w:lineRule="atLeast"/>
        <w:rPr>
          <w:rStyle w:val="A00"/>
          <w:rFonts w:ascii="Arial" w:hAnsi="Arial" w:cs="Arial"/>
          <w:color w:val="auto"/>
        </w:rPr>
      </w:pPr>
      <w:r>
        <w:rPr>
          <w:rStyle w:val="A00"/>
          <w:rFonts w:ascii="Arial" w:hAnsi="Arial" w:cs="Arial"/>
          <w:color w:val="auto"/>
        </w:rPr>
        <w:t>Штамп магазина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noProof/>
          <w:sz w:val="12"/>
          <w:szCs w:val="12"/>
        </w:rPr>
      </w:pP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D07ADE">
        <w:rPr>
          <w:rFonts w:ascii="Arial" w:hAnsi="Arial" w:cs="Arial"/>
          <w:sz w:val="12"/>
          <w:szCs w:val="12"/>
        </w:rPr>
        <w:t>Рис. 1. Габаритные размеры светильника с крышками для одиночной установки</w:t>
      </w:r>
    </w:p>
    <w:p w:rsidR="00201924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3227070" cy="88074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*</w:t>
      </w:r>
      <w:r w:rsidR="00D07ADE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B – размер светильника с крышками для одиночной установки (Размер В больше</w:t>
      </w:r>
      <w:r w:rsidR="00D07ADE">
        <w:rPr>
          <w:rFonts w:ascii="Arial" w:hAnsi="Arial" w:cs="Arial"/>
          <w:sz w:val="12"/>
          <w:szCs w:val="12"/>
        </w:rPr>
        <w:t>,</w:t>
      </w:r>
      <w:r>
        <w:rPr>
          <w:rFonts w:ascii="Arial" w:hAnsi="Arial" w:cs="Arial"/>
          <w:sz w:val="12"/>
          <w:szCs w:val="12"/>
        </w:rPr>
        <w:t xml:space="preserve"> чем размер А на 6 мм, по 3 мм с каждой стороны светильника. Ширина крышки 3 мм)</w:t>
      </w:r>
      <w:r w:rsidR="00D07ADE">
        <w:rPr>
          <w:rFonts w:ascii="Arial" w:hAnsi="Arial" w:cs="Arial"/>
          <w:sz w:val="12"/>
          <w:szCs w:val="12"/>
        </w:rPr>
        <w:t>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D07ADE">
        <w:rPr>
          <w:rFonts w:ascii="Arial" w:hAnsi="Arial" w:cs="Arial"/>
          <w:sz w:val="12"/>
          <w:szCs w:val="12"/>
        </w:rPr>
        <w:t>Рис. 2. Габаритные размеры светильника собираемого в линию (без крышек)</w:t>
      </w:r>
    </w:p>
    <w:p w:rsidR="00201924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844165" cy="652145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D07ADE">
        <w:rPr>
          <w:rFonts w:ascii="Arial" w:hAnsi="Arial" w:cs="Arial"/>
          <w:sz w:val="12"/>
          <w:szCs w:val="12"/>
        </w:rPr>
        <w:t>Рис.</w:t>
      </w:r>
      <w:r w:rsidR="00D07ADE">
        <w:rPr>
          <w:rFonts w:ascii="Arial" w:hAnsi="Arial" w:cs="Arial"/>
          <w:sz w:val="12"/>
          <w:szCs w:val="12"/>
        </w:rPr>
        <w:t xml:space="preserve"> </w:t>
      </w:r>
      <w:r w:rsidRPr="00D07ADE">
        <w:rPr>
          <w:rFonts w:ascii="Arial" w:hAnsi="Arial" w:cs="Arial"/>
          <w:sz w:val="12"/>
          <w:szCs w:val="12"/>
        </w:rPr>
        <w:t>3. Габаритные размеры углового элемента</w:t>
      </w:r>
      <w:r w:rsidRPr="00D07ADE">
        <w:rPr>
          <w:rFonts w:ascii="Arial" w:hAnsi="Arial" w:cs="Arial"/>
          <w:sz w:val="12"/>
          <w:szCs w:val="12"/>
        </w:rPr>
        <w:tab/>
      </w:r>
      <w:r w:rsidRPr="00D07ADE">
        <w:rPr>
          <w:rFonts w:ascii="Arial" w:hAnsi="Arial" w:cs="Arial"/>
          <w:sz w:val="12"/>
          <w:szCs w:val="12"/>
        </w:rPr>
        <w:tab/>
      </w:r>
      <w:r w:rsidRPr="00D07ADE">
        <w:rPr>
          <w:rFonts w:ascii="Arial" w:hAnsi="Arial" w:cs="Arial"/>
          <w:sz w:val="12"/>
          <w:szCs w:val="12"/>
        </w:rPr>
        <w:tab/>
        <w:t>Рис.</w:t>
      </w:r>
      <w:r w:rsidR="00D07ADE">
        <w:rPr>
          <w:rFonts w:ascii="Arial" w:hAnsi="Arial" w:cs="Arial"/>
          <w:sz w:val="12"/>
          <w:szCs w:val="12"/>
        </w:rPr>
        <w:t xml:space="preserve"> </w:t>
      </w:r>
      <w:r w:rsidRPr="00D07ADE">
        <w:rPr>
          <w:rFonts w:ascii="Arial" w:hAnsi="Arial" w:cs="Arial"/>
          <w:sz w:val="12"/>
          <w:szCs w:val="12"/>
        </w:rPr>
        <w:t>4. Схема электрических соединений с диммируемым драйвером</w:t>
      </w:r>
    </w:p>
    <w:p w:rsidR="00201924" w:rsidRDefault="00D07ADE" w:rsidP="00D07ADE">
      <w:pPr>
        <w:tabs>
          <w:tab w:val="left" w:pos="181"/>
          <w:tab w:val="center" w:pos="2552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noProof/>
          <w:sz w:val="12"/>
          <w:szCs w:val="16"/>
        </w:rPr>
        <w:tab/>
      </w:r>
      <w:r>
        <w:rPr>
          <w:rFonts w:ascii="Arial" w:hAnsi="Arial" w:cs="Arial"/>
          <w:b/>
          <w:noProof/>
          <w:sz w:val="12"/>
          <w:szCs w:val="16"/>
        </w:rPr>
        <w:tab/>
      </w:r>
      <w:r w:rsidR="007614B1">
        <w:rPr>
          <w:rFonts w:ascii="Arial" w:hAnsi="Arial" w:cs="Arial"/>
          <w:b/>
          <w:noProof/>
          <w:sz w:val="12"/>
          <w:szCs w:val="16"/>
        </w:rPr>
        <w:drawing>
          <wp:inline distT="0" distB="0" distL="0" distR="0">
            <wp:extent cx="1640840" cy="13582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14B1">
        <w:rPr>
          <w:rFonts w:ascii="Arial" w:hAnsi="Arial" w:cs="Arial"/>
          <w:noProof/>
          <w:sz w:val="12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92075</wp:posOffset>
            </wp:positionV>
            <wp:extent cx="1692275" cy="1163955"/>
            <wp:effectExtent l="0" t="0" r="3175" b="0"/>
            <wp:wrapSquare wrapText="right"/>
            <wp:docPr id="4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924" w:rsidRDefault="00201924" w:rsidP="00D07ADE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noProof/>
          <w:sz w:val="12"/>
          <w:szCs w:val="12"/>
        </w:rPr>
      </w:pPr>
    </w:p>
    <w:p w:rsidR="00201924" w:rsidRDefault="007614B1">
      <w:pPr>
        <w:spacing w:after="0" w:line="240" w:lineRule="atLeast"/>
        <w:rPr>
          <w:rFonts w:ascii="Arial" w:hAnsi="Arial" w:cs="Arial"/>
          <w:sz w:val="12"/>
          <w:szCs w:val="12"/>
          <w:lang w:val="en-US" w:eastAsia="en-US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41935" cy="181610"/>
            <wp:effectExtent l="0" t="0" r="5715" b="8890"/>
            <wp:docPr id="6" name="Рисунок 6" descr="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nglish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ADE" w:rsidRPr="00D07ADE" w:rsidRDefault="00D07ADE" w:rsidP="00D07ADE">
      <w:pPr>
        <w:spacing w:after="0" w:line="240" w:lineRule="atLeast"/>
        <w:rPr>
          <w:rFonts w:ascii="Arial" w:eastAsia="Calibri" w:hAnsi="Arial" w:cs="Arial"/>
          <w:b/>
          <w:sz w:val="12"/>
          <w:szCs w:val="12"/>
          <w:lang w:val="en-US" w:eastAsia="en-US"/>
        </w:rPr>
      </w:pPr>
      <w:r>
        <w:rPr>
          <w:rFonts w:ascii="Arial" w:eastAsia="Calibri" w:hAnsi="Arial" w:cs="Arial"/>
          <w:b/>
          <w:sz w:val="12"/>
          <w:szCs w:val="12"/>
          <w:lang w:val="en-US" w:eastAsia="en-US"/>
        </w:rPr>
        <w:t>LLC “</w:t>
      </w:r>
      <w:r w:rsidRPr="006D6FB0">
        <w:rPr>
          <w:rFonts w:ascii="Arial" w:eastAsia="Calibri" w:hAnsi="Arial" w:cs="Arial"/>
          <w:b/>
          <w:sz w:val="12"/>
          <w:szCs w:val="12"/>
          <w:lang w:val="en-US" w:eastAsia="en-US"/>
        </w:rPr>
        <w:t>L</w:t>
      </w:r>
      <w:r>
        <w:rPr>
          <w:rFonts w:ascii="Arial" w:eastAsia="Calibri" w:hAnsi="Arial" w:cs="Arial"/>
          <w:b/>
          <w:sz w:val="12"/>
          <w:szCs w:val="12"/>
          <w:lang w:val="en-US" w:eastAsia="en-US"/>
        </w:rPr>
        <w:t>ighting technologies production”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 w:rsidRPr="00D07ADE">
        <w:rPr>
          <w:rFonts w:ascii="Arial" w:hAnsi="Arial" w:cs="Arial"/>
          <w:b/>
          <w:sz w:val="12"/>
          <w:szCs w:val="12"/>
          <w:lang w:val="en-US"/>
        </w:rPr>
        <w:t>LINER/S DR LED lighting fixture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 w:rsidRPr="00D07ADE">
        <w:rPr>
          <w:rFonts w:ascii="Arial" w:hAnsi="Arial" w:cs="Arial"/>
          <w:b/>
          <w:sz w:val="12"/>
          <w:szCs w:val="12"/>
          <w:lang w:val="en-US"/>
        </w:rPr>
        <w:t>LINER/S CC LED lighting fixture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 w:rsidRPr="00D07ADE">
        <w:rPr>
          <w:rFonts w:ascii="Arial" w:hAnsi="Arial" w:cs="Arial"/>
          <w:b/>
          <w:sz w:val="12"/>
          <w:szCs w:val="12"/>
          <w:lang w:val="en-US"/>
        </w:rPr>
        <w:t>DATA SHEET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</w:p>
    <w:p w:rsidR="00201924" w:rsidRPr="00CE7D9B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  <w:lang w:val="en-US"/>
        </w:rPr>
        <w:t>1. Designation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 xml:space="preserve">1.1. A Lighting fixture with semi-conductor light sources (LED) is intended for general lighting of the administrative-public facilities and designed for operation in 220 VAC (±10%), </w:t>
      </w:r>
      <w:r w:rsidRPr="00D07ADE">
        <w:rPr>
          <w:rFonts w:ascii="Arial" w:hAnsi="Arial" w:cs="Arial"/>
          <w:sz w:val="12"/>
          <w:szCs w:val="12"/>
          <w:lang w:val="en-US"/>
        </w:rPr>
        <w:br/>
        <w:t>50 Hz (±0,4</w:t>
      </w:r>
      <w:r w:rsidR="00D07ADE"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 w:rsidR="00D07ADE">
        <w:rPr>
          <w:rFonts w:ascii="Arial" w:hAnsi="Arial" w:cs="Arial"/>
          <w:sz w:val="12"/>
          <w:szCs w:val="12"/>
          <w:lang w:val="en-US"/>
        </w:rPr>
        <w:t>Hz</w:t>
      </w:r>
      <w:r w:rsidRPr="00D07ADE">
        <w:rPr>
          <w:rFonts w:ascii="Arial" w:hAnsi="Arial" w:cs="Arial"/>
          <w:sz w:val="12"/>
          <w:szCs w:val="12"/>
          <w:lang w:val="en-US"/>
        </w:rPr>
        <w:t>). Electric power quality shall be in accordance with GOST 54149-2010.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1.2. The lighting fixture corresponds to the requirements technical regulations of the Customs Union 004/2011 “on safety of low voltage equipment”, technical regulations of the Customs Union 020/2011 “electromagnetic capability of technical means”.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1.3. Electric shock protection class – I according to GOST R IEC 61140-2000.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1.4. Climatic versi</w:t>
      </w:r>
      <w:r w:rsidR="00D07ADE">
        <w:rPr>
          <w:rFonts w:ascii="Arial" w:hAnsi="Arial" w:cs="Arial"/>
          <w:sz w:val="12"/>
          <w:szCs w:val="12"/>
          <w:lang w:val="en-US"/>
        </w:rPr>
        <w:t>on and location category is Clm</w:t>
      </w:r>
      <w:r w:rsidR="00D07ADE"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 w:rsidRPr="00D07ADE">
        <w:rPr>
          <w:rFonts w:ascii="Arial" w:hAnsi="Arial" w:cs="Arial"/>
          <w:sz w:val="12"/>
          <w:szCs w:val="12"/>
          <w:lang w:val="en-US"/>
        </w:rPr>
        <w:t>App4 according to GOST 15150-69.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1.5. Environmental protection level IP – IP20 GOST 14254-96</w:t>
      </w:r>
      <w:r w:rsidR="00D07ADE" w:rsidRPr="00D07ADE">
        <w:rPr>
          <w:rFonts w:ascii="Arial" w:hAnsi="Arial" w:cs="Arial"/>
          <w:sz w:val="12"/>
          <w:szCs w:val="12"/>
          <w:lang w:val="en-US"/>
        </w:rPr>
        <w:t>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1.6. The lighting fixture is intended to be assembled in</w:t>
      </w:r>
      <w:r w:rsidR="00D07ADE"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a line. The lighting fixture is installed at the ceiling surface be means of rope suspensions (max 2 m). Suspension system is included </w:t>
      </w:r>
      <w:r w:rsidRPr="00D07ADE">
        <w:rPr>
          <w:rFonts w:ascii="Arial" w:hAnsi="Arial" w:cs="Arial"/>
          <w:sz w:val="12"/>
          <w:szCs w:val="12"/>
          <w:lang w:val="en-US"/>
        </w:rPr>
        <w:br/>
        <w:t>in the scope of supply. In case of line assembling, please, order a set of end caps (available on request). LINER/S CC LED corner element is intended to connect lines.</w:t>
      </w:r>
    </w:p>
    <w:p w:rsidR="00201924" w:rsidRPr="00D07ADE" w:rsidRDefault="00D07ADE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>
        <w:rPr>
          <w:rFonts w:ascii="Arial" w:hAnsi="Arial" w:cs="Arial"/>
          <w:b/>
          <w:sz w:val="12"/>
          <w:szCs w:val="12"/>
          <w:lang w:val="en-US"/>
        </w:rPr>
        <w:br w:type="page"/>
      </w:r>
      <w:r w:rsidR="00201924" w:rsidRPr="00D07ADE">
        <w:rPr>
          <w:rFonts w:ascii="Arial" w:hAnsi="Arial" w:cs="Arial"/>
          <w:b/>
          <w:sz w:val="12"/>
          <w:szCs w:val="12"/>
          <w:lang w:val="en-US"/>
        </w:rPr>
        <w:lastRenderedPageBreak/>
        <w:t>2. A delivery set</w:t>
      </w:r>
    </w:p>
    <w:p w:rsidR="00201924" w:rsidRPr="00D07ADE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>
                <wp:simplePos x="0" y="0"/>
                <wp:positionH relativeFrom="column">
                  <wp:posOffset>7538085</wp:posOffset>
                </wp:positionH>
                <wp:positionV relativeFrom="paragraph">
                  <wp:posOffset>2501900</wp:posOffset>
                </wp:positionV>
                <wp:extent cx="320040" cy="335280"/>
                <wp:effectExtent l="3810" t="0" r="0" b="1270"/>
                <wp:wrapNone/>
                <wp:docPr id="4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924" w:rsidRDefault="0020192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93.55pt;margin-top:197pt;width:25.2pt;height:26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x7uQIAAME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" filled="f" stroked="f">
                <v:textbox>
                  <w:txbxContent>
                    <w:p w:rsidR="00201924" w:rsidRDefault="0020192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E7D9B">
        <w:rPr>
          <w:rFonts w:ascii="Arial" w:hAnsi="Arial" w:cs="Arial"/>
          <w:sz w:val="12"/>
          <w:szCs w:val="12"/>
          <w:lang w:val="en-US"/>
        </w:rPr>
        <w:t>A lighting fixture, pcs</w:t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  <w:t>1</w:t>
      </w:r>
    </w:p>
    <w:p w:rsidR="00201924" w:rsidRPr="00D07ADE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>
        <w:rPr>
          <w:rFonts w:ascii="Arial" w:hAnsi="Arial" w:cs="Arial"/>
          <w:sz w:val="12"/>
          <w:szCs w:val="12"/>
          <w:lang w:val="en-US"/>
        </w:rPr>
        <w:t>A hardware kit, pcs</w:t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  <w:t>1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A set of end caps (available on request), pcs</w:t>
      </w:r>
      <w:r w:rsidRPr="00D07ADE">
        <w:rPr>
          <w:rFonts w:ascii="Arial" w:hAnsi="Arial" w:cs="Arial"/>
          <w:sz w:val="12"/>
          <w:szCs w:val="12"/>
          <w:lang w:val="en-US"/>
        </w:rPr>
        <w:tab/>
      </w:r>
      <w:r w:rsidRPr="00D07ADE">
        <w:rPr>
          <w:rFonts w:ascii="Arial" w:hAnsi="Arial" w:cs="Arial"/>
          <w:sz w:val="12"/>
          <w:szCs w:val="12"/>
          <w:lang w:val="en-US"/>
        </w:rPr>
        <w:tab/>
        <w:t>1</w:t>
      </w:r>
    </w:p>
    <w:p w:rsidR="00201924" w:rsidRPr="00D07ADE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>
        <w:rPr>
          <w:rFonts w:ascii="Arial" w:hAnsi="Arial" w:cs="Arial"/>
          <w:sz w:val="12"/>
          <w:szCs w:val="12"/>
          <w:lang w:val="en-US"/>
        </w:rPr>
        <w:t>Package, pcs</w:t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  <w:t>1</w:t>
      </w:r>
    </w:p>
    <w:p w:rsidR="00201924" w:rsidRPr="00D07ADE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>
        <w:rPr>
          <w:rFonts w:ascii="Arial" w:hAnsi="Arial" w:cs="Arial"/>
          <w:sz w:val="12"/>
          <w:szCs w:val="12"/>
          <w:lang w:val="en-US"/>
        </w:rPr>
        <w:t>Data Sheet, pcs</w:t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  <w:t>1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 w:rsidRPr="00D07ADE">
        <w:rPr>
          <w:rFonts w:ascii="Arial" w:hAnsi="Arial" w:cs="Arial"/>
          <w:b/>
          <w:sz w:val="12"/>
          <w:szCs w:val="12"/>
          <w:lang w:val="en-US"/>
        </w:rPr>
        <w:t>3. Safety requirements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Perform installation and cleaning of the lighting fixture only when power is off.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6"/>
          <w:lang w:val="en-US"/>
        </w:rPr>
      </w:pPr>
    </w:p>
    <w:p w:rsidR="00201924" w:rsidRPr="00CE7D9B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 w:rsidRPr="00D07ADE">
        <w:rPr>
          <w:rFonts w:ascii="Arial" w:hAnsi="Arial" w:cs="Arial"/>
          <w:b/>
          <w:sz w:val="12"/>
          <w:szCs w:val="12"/>
          <w:lang w:val="en-US"/>
        </w:rPr>
        <w:t>4. Codes</w:t>
      </w:r>
      <w:r w:rsidR="00CE7D9B">
        <w:rPr>
          <w:rFonts w:ascii="Arial" w:hAnsi="Arial" w:cs="Arial"/>
          <w:b/>
          <w:sz w:val="12"/>
          <w:szCs w:val="12"/>
          <w:lang w:val="en-US"/>
        </w:rPr>
        <w:t xml:space="preserve"> for operation and installation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4.1. Operation of the lighting fixture is performed in accordance with the “Rules of technical operation of consumers’ electrical plants”</w:t>
      </w:r>
      <w:r w:rsidR="00D07ADE" w:rsidRPr="00D07ADE">
        <w:rPr>
          <w:rFonts w:ascii="Arial" w:hAnsi="Arial" w:cs="Arial"/>
          <w:sz w:val="12"/>
          <w:szCs w:val="12"/>
          <w:lang w:val="en-US"/>
        </w:rPr>
        <w:t>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4.2. Unpack the lighting fixture. Remove the opal diffuser, loose the screws and disconnect the power supply wires from the clusters, remove the panel with clusters.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4.3. Run network wires through the feed</w:t>
      </w:r>
      <w:r w:rsidR="00D07ADE"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 w:rsidRPr="00D07ADE">
        <w:rPr>
          <w:rFonts w:ascii="Arial" w:hAnsi="Arial" w:cs="Arial"/>
          <w:sz w:val="12"/>
          <w:szCs w:val="12"/>
          <w:lang w:val="en-US"/>
        </w:rPr>
        <w:t>through insulator installed in the base of the lighting fixture casing.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4.4. Fix the casing to the ceiling surface using rope suspenders.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 xml:space="preserve">4.5. Install the lighting fixture next in the line already mounted on the ceiling surface with the rope suspenders combining it with the previous lighting fixture by means of galvanized fasteners </w:t>
      </w:r>
      <w:r w:rsidRPr="00D07ADE">
        <w:rPr>
          <w:rFonts w:ascii="Arial" w:hAnsi="Arial" w:cs="Arial"/>
          <w:sz w:val="12"/>
          <w:szCs w:val="12"/>
          <w:lang w:val="en-US"/>
        </w:rPr>
        <w:br/>
        <w:t>to be inserted into the lateral grooves of the profile of the connected casings and fix them with self-tapping screws.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4.6. Installation of a corner element is similar to Clause 4.5.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4.7. Install end caps on the first and last lighting fixture in a line (available on request).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 xml:space="preserve">4.8. Connect power supply wires to the terminal box, taking in consideration terms of polarity: L – phase, N – zero, </w:t>
      </w:r>
      <w:r w:rsidR="007614B1"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147955" cy="147955"/>
            <wp:effectExtent l="0" t="0" r="4445" b="4445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7ADE">
        <w:rPr>
          <w:rFonts w:ascii="Arial" w:hAnsi="Arial" w:cs="Arial"/>
          <w:sz w:val="12"/>
          <w:szCs w:val="12"/>
          <w:lang w:val="en-US"/>
        </w:rPr>
        <w:t xml:space="preserve"> – earthing.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4.9. When using a dimmable driver, control wires shall be connected in accordance with the polarity specified at the marking (see fig.</w:t>
      </w:r>
      <w:r w:rsidR="00D07ADE"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 w:rsidRPr="00D07ADE">
        <w:rPr>
          <w:rFonts w:ascii="Arial" w:hAnsi="Arial" w:cs="Arial"/>
          <w:sz w:val="12"/>
          <w:szCs w:val="12"/>
          <w:lang w:val="en-US"/>
        </w:rPr>
        <w:t>4).</w:t>
      </w:r>
    </w:p>
    <w:p w:rsidR="00201924" w:rsidRPr="00CE7D9B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D07ADE">
        <w:rPr>
          <w:rFonts w:ascii="Arial" w:hAnsi="Arial" w:cs="Arial"/>
          <w:sz w:val="12"/>
          <w:szCs w:val="12"/>
          <w:lang w:val="en-US"/>
        </w:rPr>
        <w:t>4.10. Install a panel with clusters. Connect power supply wires to connector of end clusters: +V – red wire, -V – white</w:t>
      </w:r>
      <w:r w:rsidR="00CE7D9B">
        <w:rPr>
          <w:rFonts w:ascii="Arial" w:hAnsi="Arial" w:cs="Arial"/>
          <w:sz w:val="12"/>
          <w:szCs w:val="12"/>
          <w:lang w:val="en-US"/>
        </w:rPr>
        <w:t xml:space="preserve"> wire. Insert an opal diffuser.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4.11. Clean a dirty diffuser with a soft cloth dampened in a mild soap solution.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 w:rsidRPr="00D07ADE">
        <w:rPr>
          <w:rFonts w:ascii="Arial" w:hAnsi="Arial" w:cs="Arial"/>
          <w:b/>
          <w:sz w:val="12"/>
          <w:szCs w:val="12"/>
          <w:lang w:val="en-US"/>
        </w:rPr>
        <w:t>5. Certificate of Acceptance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The lighting fixture complies with TOR and is fit for use.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Date of manufacture</w:t>
      </w:r>
    </w:p>
    <w:p w:rsidR="00201924" w:rsidRPr="00D07ADE" w:rsidRDefault="00CE7D9B">
      <w:pPr>
        <w:tabs>
          <w:tab w:val="left" w:pos="181"/>
          <w:tab w:val="left" w:leader="underscore" w:pos="10199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>
        <w:rPr>
          <w:rFonts w:ascii="Arial" w:hAnsi="Arial" w:cs="Arial"/>
          <w:sz w:val="12"/>
          <w:szCs w:val="12"/>
          <w:lang w:val="en-US"/>
        </w:rPr>
        <w:t>Inspector</w:t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</w:p>
    <w:p w:rsidR="00201924" w:rsidRPr="00D07ADE" w:rsidRDefault="00CE7D9B">
      <w:pPr>
        <w:tabs>
          <w:tab w:val="left" w:pos="181"/>
          <w:tab w:val="left" w:leader="underscore" w:pos="10199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>
        <w:rPr>
          <w:rFonts w:ascii="Arial" w:hAnsi="Arial" w:cs="Arial"/>
          <w:sz w:val="12"/>
          <w:szCs w:val="12"/>
          <w:lang w:val="en-US"/>
        </w:rPr>
        <w:t>Packer</w:t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The lighting fixture is certified.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</w:p>
    <w:p w:rsidR="00201924" w:rsidRPr="00CE7D9B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  <w:lang w:val="en-US"/>
        </w:rPr>
        <w:t>6. Warranty liability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6.1. The manufacturer shall without charge repair or replace the floodlight failed through no fault of the buyer under normal operating conditions, during the warranty period.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6.2. Warranty period – 36 months from the manufacture date of the floodlight.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6.3. Service life of lighting fixtures in normal climate conditions in case of compliance with installation and operation codes is as follows:</w:t>
      </w:r>
    </w:p>
    <w:p w:rsidR="00201924" w:rsidRPr="00D07ADE" w:rsidRDefault="00201924" w:rsidP="00D07ADE">
      <w:pPr>
        <w:pStyle w:val="a9"/>
        <w:numPr>
          <w:ilvl w:val="0"/>
          <w:numId w:val="1"/>
        </w:numPr>
        <w:tabs>
          <w:tab w:val="left" w:pos="181"/>
        </w:tabs>
        <w:spacing w:line="240" w:lineRule="atLeast"/>
        <w:ind w:left="0" w:firstLine="142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8 years – for lighting fixtures the body and/or the optical part (diffuser) of which is made of polymeric materials;</w:t>
      </w:r>
    </w:p>
    <w:p w:rsidR="00201924" w:rsidRPr="00D07ADE" w:rsidRDefault="00201924" w:rsidP="00D07ADE">
      <w:pPr>
        <w:pStyle w:val="a9"/>
        <w:numPr>
          <w:ilvl w:val="0"/>
          <w:numId w:val="1"/>
        </w:numPr>
        <w:tabs>
          <w:tab w:val="left" w:pos="181"/>
        </w:tabs>
        <w:spacing w:line="240" w:lineRule="atLeast"/>
        <w:ind w:left="0" w:firstLine="142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10 years – for other lighting fixtures.</w:t>
      </w:r>
    </w:p>
    <w:p w:rsidR="00D07ADE" w:rsidRDefault="00D07ADE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D07ADE" w:rsidRPr="00C41B7D" w:rsidRDefault="00D07ADE" w:rsidP="00D07ADE">
      <w:pPr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ED2EB0">
        <w:rPr>
          <w:rFonts w:ascii="Arial" w:hAnsi="Arial" w:cs="Arial"/>
          <w:sz w:val="12"/>
          <w:szCs w:val="12"/>
          <w:lang w:val="en-US"/>
        </w:rPr>
        <w:t>Manufacturing plant address: 390010, Ryazan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C41B7D">
        <w:rPr>
          <w:rFonts w:ascii="Arial" w:hAnsi="Arial" w:cs="Arial"/>
          <w:sz w:val="12"/>
          <w:szCs w:val="12"/>
          <w:lang w:val="en-US"/>
        </w:rPr>
        <w:t xml:space="preserve"> </w:t>
      </w:r>
      <w:r w:rsidRPr="00ED2EB0">
        <w:rPr>
          <w:rFonts w:ascii="Arial" w:hAnsi="Arial" w:cs="Arial"/>
          <w:sz w:val="12"/>
          <w:szCs w:val="12"/>
          <w:lang w:val="en-US"/>
        </w:rPr>
        <w:t>Magistralnaya St., building 11-a.</w:t>
      </w:r>
    </w:p>
    <w:p w:rsidR="00201924" w:rsidRPr="00D07ADE" w:rsidRDefault="00CE7D9B">
      <w:pPr>
        <w:tabs>
          <w:tab w:val="left" w:pos="181"/>
          <w:tab w:val="left" w:leader="underscore" w:pos="10199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>
        <w:rPr>
          <w:rStyle w:val="A00"/>
          <w:rFonts w:ascii="Arial" w:hAnsi="Arial" w:cs="Arial"/>
          <w:color w:val="auto"/>
          <w:lang w:val="en-US"/>
        </w:rPr>
        <w:t>Sale date</w:t>
      </w:r>
      <w:r w:rsidR="00201924" w:rsidRPr="00D07ADE">
        <w:rPr>
          <w:rStyle w:val="A00"/>
          <w:rFonts w:ascii="Arial" w:hAnsi="Arial" w:cs="Arial"/>
          <w:color w:val="auto"/>
          <w:lang w:val="en-US"/>
        </w:rPr>
        <w:tab/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Style w:val="A00"/>
          <w:rFonts w:ascii="Arial" w:hAnsi="Arial" w:cs="Arial"/>
          <w:color w:val="auto"/>
          <w:lang w:val="en-US"/>
        </w:rPr>
      </w:pPr>
      <w:r w:rsidRPr="00D07ADE">
        <w:rPr>
          <w:rStyle w:val="A00"/>
          <w:rFonts w:ascii="Arial" w:hAnsi="Arial" w:cs="Arial"/>
          <w:color w:val="auto"/>
          <w:lang w:val="en-US"/>
        </w:rPr>
        <w:t>Store stamp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2C77ED">
        <w:rPr>
          <w:rFonts w:ascii="Arial" w:hAnsi="Arial" w:cs="Arial"/>
          <w:sz w:val="12"/>
          <w:szCs w:val="12"/>
          <w:lang w:val="en-US"/>
        </w:rPr>
        <w:t>Fig. 1</w:t>
      </w:r>
      <w:r w:rsidR="002C77ED" w:rsidRPr="002C77ED">
        <w:rPr>
          <w:rFonts w:ascii="Arial" w:hAnsi="Arial" w:cs="Arial"/>
          <w:sz w:val="12"/>
          <w:szCs w:val="12"/>
          <w:lang w:val="en-US"/>
        </w:rPr>
        <w:t>.</w:t>
      </w:r>
      <w:r w:rsidRPr="002C77ED">
        <w:rPr>
          <w:rFonts w:ascii="Arial" w:hAnsi="Arial" w:cs="Arial"/>
          <w:sz w:val="12"/>
          <w:szCs w:val="12"/>
          <w:lang w:val="en-US"/>
        </w:rPr>
        <w:t xml:space="preserve"> Overall dimensions of the lighting fixture with caps for a single installation</w:t>
      </w:r>
    </w:p>
    <w:p w:rsidR="00201924" w:rsidRPr="002C77ED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3227070" cy="880745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 xml:space="preserve">* </w:t>
      </w:r>
      <w:r>
        <w:rPr>
          <w:rFonts w:ascii="Arial" w:hAnsi="Arial" w:cs="Arial"/>
          <w:sz w:val="12"/>
          <w:szCs w:val="12"/>
        </w:rPr>
        <w:t>В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– size of a lighting fixture with caps for a single installation (B size is greater than A size for 6 mm, 3 mm on each side of the lighting fixture. Cap width is 3 mm)</w:t>
      </w:r>
      <w:r w:rsidR="002C77ED" w:rsidRPr="002C77ED">
        <w:rPr>
          <w:rFonts w:ascii="Arial" w:hAnsi="Arial" w:cs="Arial"/>
          <w:sz w:val="12"/>
          <w:szCs w:val="12"/>
          <w:lang w:val="en-US"/>
        </w:rPr>
        <w:t>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2C77ED">
        <w:rPr>
          <w:rFonts w:ascii="Arial" w:hAnsi="Arial" w:cs="Arial"/>
          <w:sz w:val="12"/>
          <w:szCs w:val="12"/>
          <w:lang w:val="en-US"/>
        </w:rPr>
        <w:t>Fig. 2</w:t>
      </w:r>
      <w:r w:rsidR="002C77ED" w:rsidRPr="002C77ED">
        <w:rPr>
          <w:rFonts w:ascii="Arial" w:hAnsi="Arial" w:cs="Arial"/>
          <w:sz w:val="12"/>
          <w:szCs w:val="12"/>
          <w:lang w:val="en-US"/>
        </w:rPr>
        <w:t>.</w:t>
      </w:r>
      <w:r w:rsidRPr="002C77ED">
        <w:rPr>
          <w:rFonts w:ascii="Arial" w:hAnsi="Arial" w:cs="Arial"/>
          <w:sz w:val="12"/>
          <w:szCs w:val="12"/>
          <w:lang w:val="en-US"/>
        </w:rPr>
        <w:t xml:space="preserve"> Overall dimensions of the lighting fixture assembled in a line (without caps)</w:t>
      </w:r>
    </w:p>
    <w:p w:rsidR="00201924" w:rsidRPr="002C77ED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844165" cy="652145"/>
            <wp:effectExtent l="0" t="0" r="0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Pr="002C77ED" w:rsidRDefault="002C77ED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>
        <w:rPr>
          <w:rFonts w:ascii="Arial" w:hAnsi="Arial" w:cs="Arial"/>
          <w:b/>
          <w:sz w:val="12"/>
          <w:szCs w:val="12"/>
          <w:lang w:val="en-US"/>
        </w:rPr>
        <w:br w:type="page"/>
      </w:r>
      <w:r w:rsidR="00201924" w:rsidRPr="002C77ED">
        <w:rPr>
          <w:rFonts w:ascii="Arial" w:hAnsi="Arial" w:cs="Arial"/>
          <w:sz w:val="12"/>
          <w:szCs w:val="12"/>
          <w:lang w:val="en-US"/>
        </w:rPr>
        <w:lastRenderedPageBreak/>
        <w:t>Fig. 3</w:t>
      </w:r>
      <w:r w:rsidRPr="002C77ED">
        <w:rPr>
          <w:rFonts w:ascii="Arial" w:hAnsi="Arial" w:cs="Arial"/>
          <w:sz w:val="12"/>
          <w:szCs w:val="12"/>
          <w:lang w:val="en-US"/>
        </w:rPr>
        <w:t>.</w:t>
      </w:r>
      <w:r w:rsidR="00201924" w:rsidRPr="002C77ED">
        <w:rPr>
          <w:rFonts w:ascii="Arial" w:hAnsi="Arial" w:cs="Arial"/>
          <w:sz w:val="12"/>
          <w:szCs w:val="12"/>
          <w:lang w:val="en-US"/>
        </w:rPr>
        <w:t xml:space="preserve"> Overall dimensions of the corner element</w:t>
      </w:r>
      <w:r w:rsidR="00201924" w:rsidRPr="002C77ED">
        <w:rPr>
          <w:rFonts w:ascii="Arial" w:hAnsi="Arial" w:cs="Arial"/>
          <w:sz w:val="12"/>
          <w:szCs w:val="12"/>
          <w:lang w:val="en-US"/>
        </w:rPr>
        <w:tab/>
      </w:r>
      <w:r w:rsidR="00201924" w:rsidRPr="002C77ED">
        <w:rPr>
          <w:rFonts w:ascii="Arial" w:hAnsi="Arial" w:cs="Arial"/>
          <w:sz w:val="12"/>
          <w:szCs w:val="12"/>
          <w:lang w:val="en-US"/>
        </w:rPr>
        <w:tab/>
      </w:r>
      <w:r w:rsidR="00201924" w:rsidRPr="002C77ED">
        <w:rPr>
          <w:rFonts w:ascii="Arial" w:hAnsi="Arial" w:cs="Arial"/>
          <w:sz w:val="12"/>
          <w:szCs w:val="12"/>
          <w:lang w:val="en-US"/>
        </w:rPr>
        <w:tab/>
        <w:t>Fig.</w:t>
      </w:r>
      <w:r w:rsidRPr="002C77ED">
        <w:rPr>
          <w:rFonts w:ascii="Arial" w:hAnsi="Arial" w:cs="Arial"/>
          <w:sz w:val="12"/>
          <w:szCs w:val="12"/>
          <w:lang w:val="en-US"/>
        </w:rPr>
        <w:t xml:space="preserve"> </w:t>
      </w:r>
      <w:r w:rsidR="00201924" w:rsidRPr="002C77ED">
        <w:rPr>
          <w:rFonts w:ascii="Arial" w:hAnsi="Arial" w:cs="Arial"/>
          <w:sz w:val="12"/>
          <w:szCs w:val="12"/>
          <w:lang w:val="en-US"/>
        </w:rPr>
        <w:t>4</w:t>
      </w:r>
      <w:r w:rsidRPr="002C77ED">
        <w:rPr>
          <w:rFonts w:ascii="Arial" w:hAnsi="Arial" w:cs="Arial"/>
          <w:sz w:val="12"/>
          <w:szCs w:val="12"/>
          <w:lang w:val="en-US"/>
        </w:rPr>
        <w:t>.</w:t>
      </w:r>
      <w:r w:rsidR="00201924" w:rsidRPr="002C77ED">
        <w:rPr>
          <w:rFonts w:ascii="Arial" w:hAnsi="Arial" w:cs="Arial"/>
          <w:sz w:val="12"/>
          <w:szCs w:val="12"/>
          <w:lang w:val="en-US"/>
        </w:rPr>
        <w:t xml:space="preserve"> Wiring diagram with a dimmable driver</w:t>
      </w:r>
    </w:p>
    <w:p w:rsidR="00201924" w:rsidRPr="00D07ADE" w:rsidRDefault="007614B1" w:rsidP="002C77ED">
      <w:pPr>
        <w:tabs>
          <w:tab w:val="left" w:pos="181"/>
          <w:tab w:val="center" w:pos="2552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1219835</wp:posOffset>
                </wp:positionV>
                <wp:extent cx="830580" cy="110490"/>
                <wp:effectExtent l="1905" t="635" r="0" b="3175"/>
                <wp:wrapNone/>
                <wp:docPr id="4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924" w:rsidRDefault="00201924">
                            <w:pPr>
                              <w:tabs>
                                <w:tab w:val="left" w:pos="181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5-pole connector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108.15pt;margin-top:96.05pt;width:65.4pt;height: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" stroked="f">
                <v:textbox inset="0,0,0,0">
                  <w:txbxContent>
                    <w:p w:rsidR="00201924" w:rsidRDefault="00201924">
                      <w:pPr>
                        <w:tabs>
                          <w:tab w:val="left" w:pos="181"/>
                        </w:tabs>
                        <w:spacing w:line="240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5-pole connector</w:t>
                      </w:r>
                    </w:p>
                  </w:txbxContent>
                </v:textbox>
              </v:shape>
            </w:pict>
          </mc:Fallback>
        </mc:AlternateContent>
      </w:r>
      <w:r w:rsidR="002C77ED">
        <w:rPr>
          <w:rFonts w:ascii="Arial" w:hAnsi="Arial" w:cs="Arial"/>
          <w:b/>
          <w:noProof/>
          <w:sz w:val="12"/>
          <w:szCs w:val="16"/>
        </w:rPr>
        <w:tab/>
      </w:r>
      <w:r w:rsidR="002C77ED">
        <w:rPr>
          <w:rFonts w:ascii="Arial" w:hAnsi="Arial" w:cs="Arial"/>
          <w:b/>
          <w:noProof/>
          <w:sz w:val="12"/>
          <w:szCs w:val="16"/>
        </w:rPr>
        <w:tab/>
      </w:r>
      <w:r>
        <w:rPr>
          <w:rFonts w:ascii="Arial" w:hAnsi="Arial" w:cs="Arial"/>
          <w:b/>
          <w:noProof/>
          <w:sz w:val="12"/>
          <w:szCs w:val="16"/>
        </w:rPr>
        <w:drawing>
          <wp:inline distT="0" distB="0" distL="0" distR="0">
            <wp:extent cx="1640840" cy="1358265"/>
            <wp:effectExtent l="0" t="0" r="0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55880</wp:posOffset>
            </wp:positionV>
            <wp:extent cx="1692275" cy="1163955"/>
            <wp:effectExtent l="0" t="0" r="3175" b="0"/>
            <wp:wrapSquare wrapText="right"/>
            <wp:docPr id="4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C77ED" w:rsidRPr="002C77ED" w:rsidRDefault="002C77ED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7614B1">
      <w:pPr>
        <w:spacing w:after="0" w:line="240" w:lineRule="atLeast"/>
        <w:rPr>
          <w:rFonts w:ascii="Arial" w:hAnsi="Arial" w:cs="Arial"/>
          <w:b/>
          <w:bCs/>
          <w:color w:val="000000"/>
          <w:sz w:val="12"/>
          <w:szCs w:val="12"/>
          <w:lang w:val="en-US" w:eastAsia="en-US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35585" cy="181610"/>
            <wp:effectExtent l="0" t="0" r="0" b="8890"/>
            <wp:docPr id="11" name="Рисунок 4" descr="C:\Users\rodina\Desktop\ДОП САЙТ\ПАСПОРТА\Kaz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rodina\Desktop\ДОП САЙТ\ПАСПОРТА\Kazan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7ED" w:rsidRPr="002C77ED" w:rsidRDefault="002C77ED" w:rsidP="002C77ED">
      <w:pPr>
        <w:spacing w:after="0" w:line="240" w:lineRule="atLeast"/>
        <w:rPr>
          <w:rFonts w:ascii="Arial" w:hAnsi="Arial"/>
          <w:b/>
          <w:bCs/>
          <w:sz w:val="12"/>
          <w:szCs w:val="12"/>
          <w:lang w:val="en-US"/>
        </w:rPr>
      </w:pPr>
      <w:r w:rsidRPr="002C77ED">
        <w:rPr>
          <w:rFonts w:ascii="Arial" w:hAnsi="Arial"/>
          <w:b/>
          <w:bCs/>
          <w:sz w:val="12"/>
          <w:szCs w:val="12"/>
          <w:lang w:val="en-US"/>
        </w:rPr>
        <w:t>«</w:t>
      </w:r>
      <w:r w:rsidRPr="006D6FB0">
        <w:rPr>
          <w:rFonts w:ascii="Arial" w:hAnsi="Arial"/>
          <w:b/>
          <w:bCs/>
          <w:sz w:val="12"/>
          <w:szCs w:val="12"/>
        </w:rPr>
        <w:t>Жарық</w:t>
      </w:r>
      <w:r w:rsidRPr="002C77ED">
        <w:rPr>
          <w:rFonts w:ascii="Arial" w:hAnsi="Arial"/>
          <w:b/>
          <w:bCs/>
          <w:sz w:val="12"/>
          <w:szCs w:val="12"/>
          <w:lang w:val="en-US"/>
        </w:rPr>
        <w:t xml:space="preserve"> </w:t>
      </w:r>
      <w:r w:rsidRPr="006D6FB0">
        <w:rPr>
          <w:rFonts w:ascii="Arial" w:hAnsi="Arial"/>
          <w:b/>
          <w:bCs/>
          <w:sz w:val="12"/>
          <w:szCs w:val="12"/>
        </w:rPr>
        <w:t>технологиялары</w:t>
      </w:r>
      <w:r w:rsidRPr="002C77ED">
        <w:rPr>
          <w:rFonts w:ascii="Arial" w:hAnsi="Arial"/>
          <w:b/>
          <w:bCs/>
          <w:sz w:val="12"/>
          <w:szCs w:val="12"/>
          <w:lang w:val="en-US"/>
        </w:rPr>
        <w:t xml:space="preserve">» </w:t>
      </w:r>
      <w:r w:rsidRPr="006D6FB0">
        <w:rPr>
          <w:rFonts w:ascii="Arial" w:hAnsi="Arial"/>
          <w:b/>
          <w:bCs/>
          <w:sz w:val="12"/>
          <w:szCs w:val="12"/>
        </w:rPr>
        <w:t>Зауыты</w:t>
      </w:r>
      <w:r w:rsidRPr="002C77ED">
        <w:rPr>
          <w:rFonts w:ascii="Arial" w:hAnsi="Arial"/>
          <w:b/>
          <w:bCs/>
          <w:sz w:val="12"/>
          <w:szCs w:val="12"/>
          <w:lang w:val="en-US"/>
        </w:rPr>
        <w:t xml:space="preserve">» </w:t>
      </w:r>
      <w:r w:rsidRPr="006D6FB0">
        <w:rPr>
          <w:rFonts w:ascii="Arial" w:hAnsi="Arial"/>
          <w:b/>
          <w:bCs/>
          <w:sz w:val="12"/>
          <w:szCs w:val="12"/>
        </w:rPr>
        <w:t>ЖШҚ</w:t>
      </w: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 w:rsidRPr="002C77ED">
        <w:rPr>
          <w:rFonts w:ascii="Arial" w:hAnsi="Arial" w:cs="Arial"/>
          <w:b/>
          <w:sz w:val="12"/>
          <w:szCs w:val="12"/>
          <w:lang w:val="en-US"/>
        </w:rPr>
        <w:t xml:space="preserve">LINER/S DR LED </w:t>
      </w:r>
      <w:r>
        <w:rPr>
          <w:rFonts w:ascii="Arial" w:hAnsi="Arial" w:cs="Arial"/>
          <w:b/>
          <w:sz w:val="12"/>
          <w:szCs w:val="12"/>
        </w:rPr>
        <w:t>шамдалы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 w:rsidRPr="00D07ADE">
        <w:rPr>
          <w:rFonts w:ascii="Arial" w:hAnsi="Arial" w:cs="Arial"/>
          <w:b/>
          <w:sz w:val="12"/>
          <w:szCs w:val="12"/>
          <w:lang w:val="en-US"/>
        </w:rPr>
        <w:t xml:space="preserve">LINER/S CC LED </w:t>
      </w:r>
      <w:r>
        <w:rPr>
          <w:rFonts w:ascii="Arial" w:hAnsi="Arial" w:cs="Arial"/>
          <w:b/>
          <w:sz w:val="12"/>
          <w:szCs w:val="12"/>
        </w:rPr>
        <w:t>шамдалы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>
        <w:rPr>
          <w:rFonts w:ascii="Arial" w:hAnsi="Arial" w:cs="Arial"/>
          <w:b/>
          <w:sz w:val="12"/>
          <w:szCs w:val="12"/>
        </w:rPr>
        <w:t>ТӨЛҚҰЖАТ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</w:p>
    <w:p w:rsidR="00201924" w:rsidRPr="00CE7D9B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 w:rsidRPr="00D07ADE">
        <w:rPr>
          <w:rFonts w:ascii="Arial" w:hAnsi="Arial" w:cs="Arial"/>
          <w:b/>
          <w:sz w:val="12"/>
          <w:szCs w:val="12"/>
          <w:lang w:val="en-US"/>
        </w:rPr>
        <w:t xml:space="preserve">1. </w:t>
      </w:r>
      <w:r>
        <w:rPr>
          <w:rFonts w:ascii="Arial" w:hAnsi="Arial" w:cs="Arial"/>
          <w:b/>
          <w:sz w:val="12"/>
          <w:szCs w:val="12"/>
        </w:rPr>
        <w:t>Тағайындалуы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 xml:space="preserve">1.1. </w:t>
      </w:r>
      <w:r>
        <w:rPr>
          <w:rFonts w:ascii="Arial" w:hAnsi="Arial" w:cs="Arial"/>
          <w:sz w:val="12"/>
          <w:szCs w:val="12"/>
        </w:rPr>
        <w:t>Жартылай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өткізгішті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жарық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көзіндегі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(</w:t>
      </w:r>
      <w:r>
        <w:rPr>
          <w:rFonts w:ascii="Arial" w:hAnsi="Arial" w:cs="Arial"/>
          <w:sz w:val="12"/>
          <w:szCs w:val="12"/>
        </w:rPr>
        <w:t>жарық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диодындағы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) </w:t>
      </w:r>
      <w:r>
        <w:rPr>
          <w:rFonts w:ascii="Arial" w:hAnsi="Arial" w:cs="Arial"/>
          <w:sz w:val="12"/>
          <w:szCs w:val="12"/>
        </w:rPr>
        <w:t>тұрақты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шамдал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әкімшілік</w:t>
      </w:r>
      <w:r w:rsidRPr="00D07ADE">
        <w:rPr>
          <w:rFonts w:ascii="Arial" w:hAnsi="Arial" w:cs="Arial"/>
          <w:sz w:val="12"/>
          <w:szCs w:val="12"/>
          <w:lang w:val="en-US"/>
        </w:rPr>
        <w:t>-</w:t>
      </w:r>
      <w:r>
        <w:rPr>
          <w:rFonts w:ascii="Arial" w:hAnsi="Arial" w:cs="Arial"/>
          <w:sz w:val="12"/>
          <w:szCs w:val="12"/>
        </w:rPr>
        <w:t>қоғамдық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ғимараттарды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жалпы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жарықтандыруға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арналған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және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220</w:t>
      </w:r>
      <w:r w:rsidR="002C77ED" w:rsidRPr="002C77ED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В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(±10%), </w:t>
      </w:r>
      <w:r w:rsidRPr="00D07ADE">
        <w:rPr>
          <w:rFonts w:ascii="Arial" w:hAnsi="Arial" w:cs="Arial"/>
          <w:sz w:val="12"/>
          <w:szCs w:val="12"/>
          <w:lang w:val="en-US"/>
        </w:rPr>
        <w:br/>
        <w:t>50</w:t>
      </w:r>
      <w:r w:rsidR="002C77ED" w:rsidRPr="002C77ED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Гц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(±0,4</w:t>
      </w:r>
      <w:r w:rsidR="002C77ED" w:rsidRPr="002C77ED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Гц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) </w:t>
      </w:r>
      <w:r>
        <w:rPr>
          <w:rFonts w:ascii="Arial" w:hAnsi="Arial" w:cs="Arial"/>
          <w:sz w:val="12"/>
          <w:szCs w:val="12"/>
        </w:rPr>
        <w:t>айналмалы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токтың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желісінде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жұмыс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істеу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үшін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есептелген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. </w:t>
      </w:r>
      <w:r>
        <w:rPr>
          <w:rFonts w:ascii="Arial" w:hAnsi="Arial" w:cs="Arial"/>
          <w:sz w:val="12"/>
          <w:szCs w:val="12"/>
        </w:rPr>
        <w:t>Электр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энергиясының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сапасы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МЕМСТ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54149-2010-</w:t>
      </w:r>
      <w:r>
        <w:rPr>
          <w:rFonts w:ascii="Arial" w:hAnsi="Arial" w:cs="Arial"/>
          <w:sz w:val="12"/>
          <w:szCs w:val="12"/>
        </w:rPr>
        <w:t>ге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сәйкес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болуы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керек</w:t>
      </w:r>
      <w:r w:rsidRPr="00D07ADE">
        <w:rPr>
          <w:rFonts w:ascii="Arial" w:hAnsi="Arial" w:cs="Arial"/>
          <w:sz w:val="12"/>
          <w:szCs w:val="12"/>
          <w:lang w:val="en-US"/>
        </w:rPr>
        <w:t>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 xml:space="preserve">1.2. </w:t>
      </w:r>
      <w:r>
        <w:rPr>
          <w:rFonts w:ascii="Arial" w:hAnsi="Arial" w:cs="Arial"/>
          <w:sz w:val="12"/>
          <w:szCs w:val="12"/>
        </w:rPr>
        <w:t>Шамдал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ТР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ТС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004/2011 «</w:t>
      </w:r>
      <w:r>
        <w:rPr>
          <w:rFonts w:ascii="Arial" w:hAnsi="Arial" w:cs="Arial"/>
          <w:sz w:val="12"/>
          <w:szCs w:val="12"/>
        </w:rPr>
        <w:t>Төмен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вольтты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құрал</w:t>
      </w:r>
      <w:r w:rsidRPr="00D07ADE">
        <w:rPr>
          <w:rFonts w:ascii="Arial" w:hAnsi="Arial" w:cs="Arial"/>
          <w:sz w:val="12"/>
          <w:szCs w:val="12"/>
          <w:lang w:val="en-US"/>
        </w:rPr>
        <w:t>-</w:t>
      </w:r>
      <w:r>
        <w:rPr>
          <w:rFonts w:ascii="Arial" w:hAnsi="Arial" w:cs="Arial"/>
          <w:sz w:val="12"/>
          <w:szCs w:val="12"/>
        </w:rPr>
        <w:t>жабдықтың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қауіпсіздігі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туралы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», </w:t>
      </w:r>
      <w:r>
        <w:rPr>
          <w:rFonts w:ascii="Arial" w:hAnsi="Arial" w:cs="Arial"/>
          <w:sz w:val="12"/>
          <w:szCs w:val="12"/>
        </w:rPr>
        <w:t>ТР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ТС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020/2011 «</w:t>
      </w:r>
      <w:r>
        <w:rPr>
          <w:rFonts w:ascii="Arial" w:hAnsi="Arial" w:cs="Arial"/>
          <w:sz w:val="12"/>
          <w:szCs w:val="12"/>
        </w:rPr>
        <w:t>Техникалық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құралдардың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электромагниттік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үйлесімдігі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» </w:t>
      </w:r>
      <w:r>
        <w:rPr>
          <w:rFonts w:ascii="Arial" w:hAnsi="Arial" w:cs="Arial"/>
          <w:sz w:val="12"/>
          <w:szCs w:val="12"/>
        </w:rPr>
        <w:t>қауіпсіздік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талаптарына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сәйкес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келеді</w:t>
      </w:r>
      <w:r w:rsidRPr="00D07ADE">
        <w:rPr>
          <w:rFonts w:ascii="Arial" w:hAnsi="Arial" w:cs="Arial"/>
          <w:sz w:val="12"/>
          <w:szCs w:val="12"/>
          <w:lang w:val="en-US"/>
        </w:rPr>
        <w:t>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 xml:space="preserve">1.3. </w:t>
      </w:r>
      <w:r>
        <w:rPr>
          <w:rFonts w:ascii="Arial" w:hAnsi="Arial" w:cs="Arial"/>
          <w:sz w:val="12"/>
          <w:szCs w:val="12"/>
        </w:rPr>
        <w:t>Электрлік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токпен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зақымдалудан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қорғану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класы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– </w:t>
      </w:r>
      <w:r>
        <w:rPr>
          <w:rFonts w:ascii="Arial" w:hAnsi="Arial" w:cs="Arial"/>
          <w:sz w:val="12"/>
          <w:szCs w:val="12"/>
        </w:rPr>
        <w:t>МЕМСТ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Р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МЭК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61140-2000 </w:t>
      </w:r>
      <w:r>
        <w:rPr>
          <w:rFonts w:ascii="Arial" w:hAnsi="Arial" w:cs="Arial"/>
          <w:sz w:val="12"/>
          <w:szCs w:val="12"/>
        </w:rPr>
        <w:t>бойынша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– I.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 xml:space="preserve">1.4. </w:t>
      </w:r>
      <w:r>
        <w:rPr>
          <w:rFonts w:ascii="Arial" w:hAnsi="Arial" w:cs="Arial"/>
          <w:sz w:val="12"/>
          <w:szCs w:val="12"/>
        </w:rPr>
        <w:t>Климаттық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орындалуы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және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орналасу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санаты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МЕМСТ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15150-69 </w:t>
      </w:r>
      <w:r>
        <w:rPr>
          <w:rFonts w:ascii="Arial" w:hAnsi="Arial" w:cs="Arial"/>
          <w:sz w:val="12"/>
          <w:szCs w:val="12"/>
        </w:rPr>
        <w:t>бойынша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орташа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салқын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климат</w:t>
      </w:r>
      <w:r w:rsidR="002C77ED" w:rsidRPr="002C77ED">
        <w:rPr>
          <w:rFonts w:ascii="Arial" w:hAnsi="Arial" w:cs="Arial"/>
          <w:sz w:val="12"/>
          <w:szCs w:val="12"/>
          <w:lang w:val="en-US"/>
        </w:rPr>
        <w:t xml:space="preserve"> </w:t>
      </w:r>
      <w:r w:rsidRPr="00D07ADE">
        <w:rPr>
          <w:rFonts w:ascii="Arial" w:hAnsi="Arial" w:cs="Arial"/>
          <w:sz w:val="12"/>
          <w:szCs w:val="12"/>
          <w:lang w:val="en-US"/>
        </w:rPr>
        <w:t>4.</w:t>
      </w: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 xml:space="preserve">1.5. </w:t>
      </w:r>
      <w:r>
        <w:rPr>
          <w:rFonts w:ascii="Arial" w:hAnsi="Arial" w:cs="Arial"/>
          <w:sz w:val="12"/>
          <w:szCs w:val="12"/>
        </w:rPr>
        <w:t>Қоршаған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ортаның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әсерінен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қорғау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деңгейі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IP20 </w:t>
      </w:r>
      <w:r>
        <w:rPr>
          <w:rFonts w:ascii="Arial" w:hAnsi="Arial" w:cs="Arial"/>
          <w:sz w:val="12"/>
          <w:szCs w:val="12"/>
        </w:rPr>
        <w:t>ГОСТ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14254-96</w:t>
      </w:r>
      <w:r w:rsidR="002C77ED" w:rsidRPr="002C77ED">
        <w:rPr>
          <w:rFonts w:ascii="Arial" w:hAnsi="Arial" w:cs="Arial"/>
          <w:sz w:val="12"/>
          <w:szCs w:val="12"/>
          <w:lang w:val="en-US"/>
        </w:rPr>
        <w:t>.</w:t>
      </w:r>
    </w:p>
    <w:p w:rsid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D07ADE">
        <w:rPr>
          <w:rFonts w:ascii="Arial" w:hAnsi="Arial" w:cs="Arial"/>
          <w:sz w:val="12"/>
          <w:szCs w:val="12"/>
          <w:lang w:val="en-US"/>
        </w:rPr>
        <w:t xml:space="preserve">1.6. </w:t>
      </w:r>
      <w:r>
        <w:rPr>
          <w:rFonts w:ascii="Arial" w:hAnsi="Arial" w:cs="Arial"/>
          <w:sz w:val="12"/>
          <w:szCs w:val="12"/>
        </w:rPr>
        <w:t>Шамдал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желіге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қосу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үшін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арналған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. </w:t>
      </w:r>
      <w:r>
        <w:rPr>
          <w:rFonts w:ascii="Arial" w:hAnsi="Arial" w:cs="Arial"/>
          <w:sz w:val="12"/>
          <w:szCs w:val="12"/>
        </w:rPr>
        <w:t>Шамдаларқанды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аспаларда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(</w:t>
      </w:r>
      <w:r>
        <w:rPr>
          <w:rFonts w:ascii="Arial" w:hAnsi="Arial" w:cs="Arial"/>
          <w:sz w:val="12"/>
          <w:szCs w:val="12"/>
        </w:rPr>
        <w:t>максимум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2 </w:t>
      </w:r>
      <w:r>
        <w:rPr>
          <w:rFonts w:ascii="Arial" w:hAnsi="Arial" w:cs="Arial"/>
          <w:sz w:val="12"/>
          <w:szCs w:val="12"/>
        </w:rPr>
        <w:t>метр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) </w:t>
      </w:r>
      <w:r>
        <w:rPr>
          <w:rFonts w:ascii="Arial" w:hAnsi="Arial" w:cs="Arial"/>
          <w:sz w:val="12"/>
          <w:szCs w:val="12"/>
        </w:rPr>
        <w:t>төбенің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бетінде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жөнделеді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. </w:t>
      </w:r>
      <w:r>
        <w:rPr>
          <w:rFonts w:ascii="Arial" w:hAnsi="Arial" w:cs="Arial"/>
          <w:sz w:val="12"/>
          <w:szCs w:val="12"/>
        </w:rPr>
        <w:t>Аспалардың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жүйесі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жеткізілім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жиынтығына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кіреді</w:t>
      </w:r>
      <w:r w:rsidR="002C77ED">
        <w:rPr>
          <w:rFonts w:ascii="Arial" w:hAnsi="Arial" w:cs="Arial"/>
          <w:sz w:val="12"/>
          <w:szCs w:val="12"/>
          <w:lang w:val="en-US"/>
        </w:rPr>
        <w:t>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>
        <w:rPr>
          <w:rFonts w:ascii="Arial" w:hAnsi="Arial" w:cs="Arial"/>
          <w:sz w:val="12"/>
          <w:szCs w:val="12"/>
        </w:rPr>
        <w:t>Желіге</w:t>
      </w:r>
      <w:r w:rsidRPr="002C77E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орнатқанда</w:t>
      </w:r>
      <w:r w:rsidRPr="002C77E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кеспелтекті</w:t>
      </w:r>
      <w:r w:rsidRPr="002C77E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шатырлардың</w:t>
      </w:r>
      <w:r w:rsidRPr="002C77E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жиынтығына</w:t>
      </w:r>
      <w:r w:rsidRPr="002C77E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тапсырыс</w:t>
      </w:r>
      <w:r w:rsidRPr="002C77E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беру</w:t>
      </w:r>
      <w:r w:rsidRPr="002C77E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қажет</w:t>
      </w:r>
      <w:r w:rsidRPr="002C77ED">
        <w:rPr>
          <w:rFonts w:ascii="Arial" w:hAnsi="Arial" w:cs="Arial"/>
          <w:sz w:val="12"/>
          <w:szCs w:val="12"/>
        </w:rPr>
        <w:t xml:space="preserve"> (</w:t>
      </w:r>
      <w:r>
        <w:rPr>
          <w:rFonts w:ascii="Arial" w:hAnsi="Arial" w:cs="Arial"/>
          <w:sz w:val="12"/>
          <w:szCs w:val="12"/>
        </w:rPr>
        <w:t>жеткізілім</w:t>
      </w:r>
      <w:r w:rsidRPr="002C77E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жиынтығына</w:t>
      </w:r>
      <w:r w:rsidRPr="002C77E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кірмейді</w:t>
      </w:r>
      <w:r w:rsidRPr="002C77ED">
        <w:rPr>
          <w:rFonts w:ascii="Arial" w:hAnsi="Arial" w:cs="Arial"/>
          <w:sz w:val="12"/>
          <w:szCs w:val="12"/>
        </w:rPr>
        <w:t xml:space="preserve">). 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LINER/S CC LED </w:t>
      </w:r>
      <w:r>
        <w:rPr>
          <w:rFonts w:ascii="Arial" w:hAnsi="Arial" w:cs="Arial"/>
          <w:sz w:val="12"/>
          <w:szCs w:val="12"/>
        </w:rPr>
        <w:t>бұрыштық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элементі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желілерді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жалғастыруға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арналған</w:t>
      </w:r>
      <w:r w:rsidRPr="00D07ADE">
        <w:rPr>
          <w:rFonts w:ascii="Arial" w:hAnsi="Arial" w:cs="Arial"/>
          <w:sz w:val="12"/>
          <w:szCs w:val="12"/>
          <w:lang w:val="en-US"/>
        </w:rPr>
        <w:t>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 w:rsidRPr="00D07ADE">
        <w:rPr>
          <w:rFonts w:ascii="Arial" w:hAnsi="Arial" w:cs="Arial"/>
          <w:b/>
          <w:sz w:val="12"/>
          <w:szCs w:val="12"/>
          <w:lang w:val="en-US"/>
        </w:rPr>
        <w:t xml:space="preserve">2. </w:t>
      </w:r>
      <w:r>
        <w:rPr>
          <w:rFonts w:ascii="Arial" w:hAnsi="Arial" w:cs="Arial"/>
          <w:b/>
          <w:sz w:val="12"/>
          <w:szCs w:val="12"/>
        </w:rPr>
        <w:t>Жеткізілім</w:t>
      </w:r>
      <w:r w:rsidRPr="00D07ADE">
        <w:rPr>
          <w:rFonts w:ascii="Arial" w:hAnsi="Arial" w:cs="Arial"/>
          <w:b/>
          <w:sz w:val="12"/>
          <w:szCs w:val="12"/>
          <w:lang w:val="en-US"/>
        </w:rPr>
        <w:t xml:space="preserve"> </w:t>
      </w:r>
      <w:r>
        <w:rPr>
          <w:rFonts w:ascii="Arial" w:hAnsi="Arial" w:cs="Arial"/>
          <w:b/>
          <w:sz w:val="12"/>
          <w:szCs w:val="12"/>
        </w:rPr>
        <w:t>жиынтығы</w:t>
      </w:r>
    </w:p>
    <w:p w:rsidR="00201924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7538085</wp:posOffset>
                </wp:positionH>
                <wp:positionV relativeFrom="paragraph">
                  <wp:posOffset>2501900</wp:posOffset>
                </wp:positionV>
                <wp:extent cx="320040" cy="335280"/>
                <wp:effectExtent l="3810" t="0" r="0" b="1270"/>
                <wp:wrapNone/>
                <wp:docPr id="4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924" w:rsidRDefault="00201924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93.55pt;margin-top:197pt;width:25.2pt;height:26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" filled="f" stroked="f">
                <v:textbox>
                  <w:txbxContent>
                    <w:p w:rsidR="00201924" w:rsidRDefault="00201924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175DC">
        <w:rPr>
          <w:rFonts w:ascii="Arial" w:hAnsi="Arial" w:cs="Arial"/>
          <w:sz w:val="12"/>
          <w:szCs w:val="12"/>
        </w:rPr>
        <w:t>Шамдал, дана</w:t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  <w:t>1</w:t>
      </w:r>
    </w:p>
    <w:p w:rsidR="00201924" w:rsidRDefault="002C77ED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Т</w:t>
      </w:r>
      <w:r w:rsidR="00201924">
        <w:rPr>
          <w:rFonts w:ascii="Arial" w:hAnsi="Arial" w:cs="Arial"/>
          <w:sz w:val="12"/>
          <w:szCs w:val="12"/>
        </w:rPr>
        <w:t>іреуіш жиынтығы, дана</w:t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  <w:t>1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Кеспелтекті қақпақтар жиынтығы (жеке тапсырыспен жеткізіледі), дана</w:t>
      </w:r>
      <w:r>
        <w:rPr>
          <w:rFonts w:ascii="Arial" w:hAnsi="Arial" w:cs="Arial"/>
          <w:sz w:val="12"/>
          <w:szCs w:val="12"/>
        </w:rPr>
        <w:tab/>
        <w:t>1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Орам, дана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1</w:t>
      </w:r>
    </w:p>
    <w:p w:rsidR="00201924" w:rsidRDefault="00C175DC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Төлқұжат, дана</w:t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  <w:t>1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3. Қауіпсіздік техникасы бойынша талаптар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Шамдалды орнатуды, тазалауды тек қуат көзін өшіріп орындаңыз.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6"/>
        </w:rPr>
      </w:pPr>
    </w:p>
    <w:p w:rsidR="00201924" w:rsidRDefault="002C77ED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4. Пайдалану ережесі мен орнату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4.1. Шамдалды пайдалану «Тұтынушылардың электрлік қондырғыларды техникалық пайдалану ережелеріне» сәйкес жүргізіледі.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4.2. Шамдалды орамнан алыңыз. Жылтыр шашыратқышты алып, бұрандаларды бұраңыз, қорек көзі желілерін кластерлерден бұрап шешіп, кластерлері бар панельді шешіңіз.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4.3. Шамдал корпусының негізінде орналасқан өткізгіш изолтяр арқылы желілік сымдарды өткізіңіз.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4.4. Корпусты кеспелтекті аспалардың көмегімен төбенің бетіне бекітіңіз.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4.5. Кеспелтекті аспалардың көмегімен төбенің бетіне орнатылған желіге келесі шамдалды орнатыңыз, оны корпустарды біріктіретін профилдің бүйірлік ойықтарына мырышпен қапталған бекіткіштердің көмегімен алдыңғымен жалғастырып, оларды өзі тескіш бұрандалардың көмегімен бекітіңіз.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4.6. Бұрыштық элементті орнату 4.5-тармаққа ұқсас.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4.7. Желідегі бірінші және соңғы шамдалға кеспелтекті қақпақтарды орнату қажет (шамдал жиынтығына кірмейді).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4.8. «L» – фаза, «N» – ноль, </w:t>
      </w:r>
      <w:r w:rsidR="007614B1"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147955" cy="147955"/>
            <wp:effectExtent l="0" t="0" r="4445" b="4445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2"/>
          <w:szCs w:val="12"/>
        </w:rPr>
        <w:t xml:space="preserve"> – жерге тұйықтау полярлық шартын сақтай отырып, қорек көзінің сымдарын клеммалық қалыпқа қосыңыз.</w:t>
      </w: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2C77ED">
        <w:rPr>
          <w:rFonts w:ascii="Arial" w:hAnsi="Arial" w:cs="Arial"/>
          <w:sz w:val="12"/>
          <w:szCs w:val="12"/>
        </w:rPr>
        <w:t>4.9. Диммирлеуші драйверді пайдаланғанда,</w:t>
      </w:r>
      <w:r w:rsidRPr="002C77ED">
        <w:rPr>
          <w:rFonts w:ascii="Arial" w:hAnsi="Arial" w:cs="Arial"/>
          <w:i/>
          <w:sz w:val="12"/>
          <w:szCs w:val="12"/>
          <w:u w:val="single"/>
        </w:rPr>
        <w:t xml:space="preserve"> </w:t>
      </w:r>
      <w:r w:rsidRPr="002C77ED">
        <w:rPr>
          <w:rFonts w:ascii="Arial" w:hAnsi="Arial" w:cs="Arial"/>
          <w:sz w:val="12"/>
          <w:szCs w:val="12"/>
        </w:rPr>
        <w:t>басқарушы сымдары таңбалауда көрсетілген полярлықты (4-суретті қараңыз) қатаң сақтай отырып қосылады.</w:t>
      </w: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2C77ED">
        <w:rPr>
          <w:rFonts w:ascii="Arial" w:hAnsi="Arial" w:cs="Arial"/>
          <w:sz w:val="12"/>
          <w:szCs w:val="12"/>
        </w:rPr>
        <w:t>4.10. Кластерлері бар панелді орнатыңыз. Шеткі кластерлердің ажыратпаларына +V қызыл сым, -V – ақ сымды қорек көзі желілерін қосыңыз. жылтыраған шашыратқышты орнатыңыз.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4.11. Ластанған шашыратқышты әлсіз сабын ерітіндісінде суланған жұмсақ шүберекпен тазалаңыз.</w:t>
      </w:r>
    </w:p>
    <w:p w:rsidR="00201924" w:rsidRDefault="002C77ED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br w:type="page"/>
      </w:r>
      <w:r>
        <w:rPr>
          <w:rFonts w:ascii="Arial" w:hAnsi="Arial" w:cs="Arial"/>
          <w:b/>
          <w:sz w:val="12"/>
          <w:szCs w:val="12"/>
        </w:rPr>
        <w:lastRenderedPageBreak/>
        <w:t>5. Қабылдау туралы куәлік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Шамдал ТШ-ға сәйкес және пайдалануға жарамды деп танылды.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Шығарылған күні.</w:t>
      </w:r>
    </w:p>
    <w:p w:rsidR="00201924" w:rsidRDefault="00CE7D9B">
      <w:pPr>
        <w:tabs>
          <w:tab w:val="left" w:pos="181"/>
          <w:tab w:val="left" w:leader="underscore" w:pos="10199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Бақылаушы</w:t>
      </w:r>
      <w:r w:rsidR="00201924">
        <w:rPr>
          <w:rFonts w:ascii="Arial" w:hAnsi="Arial" w:cs="Arial"/>
          <w:sz w:val="12"/>
          <w:szCs w:val="12"/>
        </w:rPr>
        <w:tab/>
      </w:r>
    </w:p>
    <w:p w:rsidR="00201924" w:rsidRDefault="00CE7D9B">
      <w:pPr>
        <w:tabs>
          <w:tab w:val="left" w:pos="181"/>
          <w:tab w:val="left" w:leader="underscore" w:pos="10199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Ораушы</w:t>
      </w:r>
      <w:r w:rsidR="00201924">
        <w:rPr>
          <w:rFonts w:ascii="Arial" w:hAnsi="Arial" w:cs="Arial"/>
          <w:sz w:val="12"/>
          <w:szCs w:val="12"/>
        </w:rPr>
        <w:tab/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Шамдал сертификатталған.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</w:p>
    <w:p w:rsidR="00201924" w:rsidRDefault="002C77ED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6. Кепілдік міндеттемелер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6.1. Өндіруші зауыт кепілдік мерзім кезеңінде қалыпты пайдалану шартында сатып алушының кінәсінен тыс істен шыққан прожекторды ақысыз жөндеуге немесе алмастыруға міндеттенеді.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6.2. Кепілдік мерзімі – шамдалды дайындаған күннен бастап 36 ай.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6.3. Қалыпты климаттық жағдайда орнату және пайдалануы ережелерін сақтағанда шамдалдардың қызмет ету мерзімі:</w:t>
      </w:r>
    </w:p>
    <w:p w:rsidR="00201924" w:rsidRDefault="00201924" w:rsidP="002C77ED">
      <w:pPr>
        <w:pStyle w:val="a9"/>
        <w:numPr>
          <w:ilvl w:val="0"/>
          <w:numId w:val="1"/>
        </w:numPr>
        <w:tabs>
          <w:tab w:val="left" w:pos="181"/>
        </w:tabs>
        <w:spacing w:line="240" w:lineRule="atLeast"/>
        <w:ind w:left="0" w:firstLine="142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корпусы және/немесе оптикалық бөлігі (шашыратқыш) полимерлі материалдардан дайындалған шамдалдар үшін – 8 жыл;</w:t>
      </w:r>
    </w:p>
    <w:p w:rsidR="00201924" w:rsidRDefault="00201924" w:rsidP="002C77ED">
      <w:pPr>
        <w:pStyle w:val="a9"/>
        <w:numPr>
          <w:ilvl w:val="0"/>
          <w:numId w:val="1"/>
        </w:numPr>
        <w:tabs>
          <w:tab w:val="left" w:pos="181"/>
        </w:tabs>
        <w:spacing w:line="240" w:lineRule="atLeast"/>
        <w:ind w:left="0" w:firstLine="142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басқа шамдалдар үшін – 10 жыл.</w:t>
      </w:r>
    </w:p>
    <w:p w:rsidR="002C77ED" w:rsidRDefault="002C77ED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Өндіруші-зауыттың мекен-жайы: 390010, Рязань қаласы,Магистральная көшесі, 11-а үй.</w:t>
      </w:r>
    </w:p>
    <w:p w:rsidR="00201924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Style w:val="A00"/>
          <w:rFonts w:ascii="Arial" w:hAnsi="Arial" w:cs="Arial"/>
          <w:color w:val="auto"/>
        </w:rPr>
        <w:t>Сатылу күні</w:t>
      </w:r>
      <w:r w:rsidR="00201924">
        <w:rPr>
          <w:rStyle w:val="A00"/>
          <w:rFonts w:ascii="Arial" w:hAnsi="Arial" w:cs="Arial"/>
          <w:color w:val="auto"/>
        </w:rPr>
        <w:t>_____________________________________________________________________________________________________________________________________________</w:t>
      </w:r>
    </w:p>
    <w:p w:rsidR="00201924" w:rsidRDefault="00201924">
      <w:pPr>
        <w:tabs>
          <w:tab w:val="left" w:pos="181"/>
        </w:tabs>
        <w:spacing w:after="0" w:line="240" w:lineRule="atLeast"/>
        <w:rPr>
          <w:rStyle w:val="A00"/>
          <w:rFonts w:ascii="Arial" w:hAnsi="Arial" w:cs="Arial"/>
          <w:color w:val="auto"/>
        </w:rPr>
      </w:pPr>
      <w:r>
        <w:rPr>
          <w:rStyle w:val="A00"/>
          <w:rFonts w:ascii="Arial" w:hAnsi="Arial" w:cs="Arial"/>
          <w:color w:val="auto"/>
        </w:rPr>
        <w:t>Дүкеннің мөртаңбасы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noProof/>
          <w:sz w:val="12"/>
          <w:szCs w:val="12"/>
        </w:rPr>
      </w:pP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2C77ED">
        <w:rPr>
          <w:rFonts w:ascii="Arial" w:hAnsi="Arial" w:cs="Arial"/>
          <w:sz w:val="12"/>
          <w:szCs w:val="12"/>
        </w:rPr>
        <w:t>1-сурет. Жекелей орнатуға арналған қақпағы бар</w:t>
      </w:r>
      <w:r w:rsidR="002C77ED">
        <w:rPr>
          <w:rFonts w:ascii="Arial" w:hAnsi="Arial" w:cs="Arial"/>
          <w:sz w:val="12"/>
          <w:szCs w:val="12"/>
        </w:rPr>
        <w:t xml:space="preserve"> шамдалдың габариттік өлшемдері</w:t>
      </w:r>
    </w:p>
    <w:p w:rsidR="00201924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3227070" cy="880745"/>
            <wp:effectExtent l="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*</w:t>
      </w:r>
      <w:r w:rsidR="002C77E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B – Жекелей орнатуға арналған қақпағы бар шамдалдың габариттік өлшемі (В өлшемі А өлшемінен шамдалдың әрбір жағынан 3 мм-ден 6 мм-ге үлкен). Қақпақтың ені 3 мм.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2C77ED">
        <w:rPr>
          <w:rFonts w:ascii="Arial" w:hAnsi="Arial" w:cs="Arial"/>
          <w:sz w:val="12"/>
          <w:szCs w:val="12"/>
        </w:rPr>
        <w:t>2-сурет. Желіге жиналатын (қақпақсыз)</w:t>
      </w:r>
      <w:r w:rsidR="002C77ED">
        <w:rPr>
          <w:rFonts w:ascii="Arial" w:hAnsi="Arial" w:cs="Arial"/>
          <w:sz w:val="12"/>
          <w:szCs w:val="12"/>
        </w:rPr>
        <w:t xml:space="preserve"> шамдалдың габариттік өлшемдері</w:t>
      </w:r>
    </w:p>
    <w:p w:rsidR="00201924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844165" cy="652145"/>
            <wp:effectExtent l="0" t="0" r="0" b="0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2C77ED">
        <w:rPr>
          <w:rFonts w:ascii="Arial" w:hAnsi="Arial" w:cs="Arial"/>
          <w:sz w:val="12"/>
          <w:szCs w:val="12"/>
        </w:rPr>
        <w:t>3-сурет</w:t>
      </w:r>
      <w:r w:rsidR="002C77ED">
        <w:rPr>
          <w:rFonts w:ascii="Arial" w:hAnsi="Arial" w:cs="Arial"/>
          <w:sz w:val="12"/>
          <w:szCs w:val="12"/>
        </w:rPr>
        <w:t>.</w:t>
      </w:r>
      <w:r w:rsidRPr="002C77ED">
        <w:rPr>
          <w:rFonts w:ascii="Arial" w:hAnsi="Arial" w:cs="Arial"/>
          <w:sz w:val="12"/>
          <w:szCs w:val="12"/>
        </w:rPr>
        <w:t xml:space="preserve"> Бұрыштық элементтің габариттік өлшемдері</w:t>
      </w:r>
      <w:r w:rsidRPr="002C77ED">
        <w:rPr>
          <w:rFonts w:ascii="Arial" w:hAnsi="Arial" w:cs="Arial"/>
          <w:sz w:val="12"/>
          <w:szCs w:val="12"/>
        </w:rPr>
        <w:tab/>
      </w:r>
      <w:r w:rsidRPr="002C77ED">
        <w:rPr>
          <w:rFonts w:ascii="Arial" w:hAnsi="Arial" w:cs="Arial"/>
          <w:sz w:val="12"/>
          <w:szCs w:val="12"/>
        </w:rPr>
        <w:tab/>
      </w:r>
      <w:r w:rsidRPr="002C77ED">
        <w:rPr>
          <w:rFonts w:ascii="Arial" w:hAnsi="Arial" w:cs="Arial"/>
          <w:sz w:val="12"/>
          <w:szCs w:val="12"/>
        </w:rPr>
        <w:tab/>
        <w:t>4-сурет. Диммирлеуші драйвері бар электрлік қосылыстардың сұлбасы</w:t>
      </w:r>
    </w:p>
    <w:p w:rsidR="00201924" w:rsidRDefault="007614B1" w:rsidP="002C77ED">
      <w:pPr>
        <w:tabs>
          <w:tab w:val="left" w:pos="181"/>
          <w:tab w:val="center" w:pos="2977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1233805</wp:posOffset>
                </wp:positionV>
                <wp:extent cx="853440" cy="137160"/>
                <wp:effectExtent l="1905" t="0" r="1905" b="635"/>
                <wp:wrapNone/>
                <wp:docPr id="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924" w:rsidRDefault="00201924">
                            <w:pPr>
                              <w:tabs>
                                <w:tab w:val="left" w:pos="181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5 полюсті коннектор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129.9pt;margin-top:97.15pt;width:67.2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" stroked="f">
                <v:textbox inset="0,0,0,0">
                  <w:txbxContent>
                    <w:p w:rsidR="00201924" w:rsidRDefault="00201924">
                      <w:pPr>
                        <w:tabs>
                          <w:tab w:val="left" w:pos="181"/>
                        </w:tabs>
                        <w:spacing w:line="240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5 полюсті коннектор</w:t>
                      </w:r>
                    </w:p>
                  </w:txbxContent>
                </v:textbox>
              </v:shape>
            </w:pict>
          </mc:Fallback>
        </mc:AlternateContent>
      </w:r>
      <w:r w:rsidR="002C77ED">
        <w:rPr>
          <w:rFonts w:ascii="Arial" w:hAnsi="Arial" w:cs="Arial"/>
          <w:b/>
          <w:noProof/>
          <w:sz w:val="12"/>
          <w:szCs w:val="16"/>
        </w:rPr>
        <w:tab/>
      </w:r>
      <w:r w:rsidR="002C77ED">
        <w:rPr>
          <w:rFonts w:ascii="Arial" w:hAnsi="Arial" w:cs="Arial"/>
          <w:b/>
          <w:noProof/>
          <w:sz w:val="12"/>
          <w:szCs w:val="16"/>
        </w:rPr>
        <w:tab/>
      </w:r>
      <w:r>
        <w:rPr>
          <w:rFonts w:ascii="Arial" w:hAnsi="Arial" w:cs="Arial"/>
          <w:b/>
          <w:noProof/>
          <w:sz w:val="12"/>
          <w:szCs w:val="16"/>
        </w:rPr>
        <w:drawing>
          <wp:inline distT="0" distB="0" distL="0" distR="0">
            <wp:extent cx="1640840" cy="1358265"/>
            <wp:effectExtent l="0" t="0" r="0" b="0"/>
            <wp:docPr id="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69850</wp:posOffset>
            </wp:positionV>
            <wp:extent cx="1692275" cy="1163955"/>
            <wp:effectExtent l="0" t="0" r="3175" b="0"/>
            <wp:wrapSquare wrapText="right"/>
            <wp:docPr id="3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924" w:rsidRPr="002C77ED" w:rsidRDefault="002C77ED">
      <w:pPr>
        <w:spacing w:after="0" w:line="240" w:lineRule="atLeast"/>
        <w:rPr>
          <w:rFonts w:ascii="Arial" w:hAnsi="Arial" w:cs="Arial"/>
          <w:b/>
          <w:bCs/>
          <w:color w:val="000000"/>
          <w:sz w:val="12"/>
          <w:szCs w:val="12"/>
          <w:lang w:eastAsia="en-US"/>
        </w:rPr>
      </w:pPr>
      <w:r>
        <w:rPr>
          <w:rFonts w:ascii="Arial" w:hAnsi="Arial" w:cs="Arial"/>
          <w:noProof/>
          <w:sz w:val="12"/>
          <w:szCs w:val="12"/>
          <w:lang w:val="en-US" w:eastAsia="en-US"/>
        </w:rPr>
        <w:br w:type="page"/>
      </w:r>
      <w:r w:rsidR="007614B1"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>
            <wp:extent cx="235585" cy="181610"/>
            <wp:effectExtent l="0" t="0" r="0" b="8890"/>
            <wp:docPr id="16" name="Рисунок 3" descr="C:\Users\rodina\Desktop\ДОП САЙТ\ПАСПОРТА\Beloruss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rodina\Desktop\ДОП САЙТ\ПАСПОРТА\Belorussia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7ED" w:rsidRPr="006D6FB0" w:rsidRDefault="002C77ED" w:rsidP="002C77ED">
      <w:pPr>
        <w:spacing w:after="0" w:line="240" w:lineRule="atLeast"/>
        <w:rPr>
          <w:rFonts w:ascii="Arial" w:hAnsi="Arial"/>
          <w:b/>
          <w:bCs/>
          <w:sz w:val="12"/>
          <w:szCs w:val="12"/>
        </w:rPr>
      </w:pPr>
      <w:r w:rsidRPr="006D6FB0">
        <w:rPr>
          <w:rFonts w:ascii="Arial" w:hAnsi="Arial"/>
          <w:b/>
          <w:bCs/>
          <w:sz w:val="12"/>
          <w:szCs w:val="12"/>
        </w:rPr>
        <w:t>ТАА «Завод «Светлавыя тэхналогіі»</w:t>
      </w: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Свяцільня</w:t>
      </w:r>
      <w:r w:rsidRPr="002C77ED">
        <w:rPr>
          <w:rFonts w:ascii="Arial" w:hAnsi="Arial" w:cs="Arial"/>
          <w:b/>
          <w:sz w:val="12"/>
          <w:szCs w:val="12"/>
        </w:rPr>
        <w:t xml:space="preserve"> </w:t>
      </w:r>
      <w:r w:rsidRPr="00D07ADE">
        <w:rPr>
          <w:rFonts w:ascii="Arial" w:hAnsi="Arial" w:cs="Arial"/>
          <w:b/>
          <w:sz w:val="12"/>
          <w:szCs w:val="12"/>
          <w:lang w:val="en-US"/>
        </w:rPr>
        <w:t>LINER</w:t>
      </w:r>
      <w:r w:rsidRPr="002C77ED">
        <w:rPr>
          <w:rFonts w:ascii="Arial" w:hAnsi="Arial" w:cs="Arial"/>
          <w:b/>
          <w:sz w:val="12"/>
          <w:szCs w:val="12"/>
        </w:rPr>
        <w:t>/</w:t>
      </w:r>
      <w:r w:rsidRPr="00D07ADE">
        <w:rPr>
          <w:rFonts w:ascii="Arial" w:hAnsi="Arial" w:cs="Arial"/>
          <w:b/>
          <w:sz w:val="12"/>
          <w:szCs w:val="12"/>
          <w:lang w:val="en-US"/>
        </w:rPr>
        <w:t>S</w:t>
      </w:r>
      <w:r w:rsidRPr="002C77ED">
        <w:rPr>
          <w:rFonts w:ascii="Arial" w:hAnsi="Arial" w:cs="Arial"/>
          <w:b/>
          <w:sz w:val="12"/>
          <w:szCs w:val="12"/>
        </w:rPr>
        <w:t xml:space="preserve"> </w:t>
      </w:r>
      <w:r w:rsidRPr="00D07ADE">
        <w:rPr>
          <w:rFonts w:ascii="Arial" w:hAnsi="Arial" w:cs="Arial"/>
          <w:b/>
          <w:sz w:val="12"/>
          <w:szCs w:val="12"/>
          <w:lang w:val="en-US"/>
        </w:rPr>
        <w:t>DR</w:t>
      </w:r>
      <w:r w:rsidRPr="002C77ED">
        <w:rPr>
          <w:rFonts w:ascii="Arial" w:hAnsi="Arial" w:cs="Arial"/>
          <w:b/>
          <w:sz w:val="12"/>
          <w:szCs w:val="12"/>
        </w:rPr>
        <w:t xml:space="preserve"> </w:t>
      </w:r>
      <w:r w:rsidRPr="00D07ADE">
        <w:rPr>
          <w:rFonts w:ascii="Arial" w:hAnsi="Arial" w:cs="Arial"/>
          <w:b/>
          <w:sz w:val="12"/>
          <w:szCs w:val="12"/>
          <w:lang w:val="en-US"/>
        </w:rPr>
        <w:t>LED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>
        <w:rPr>
          <w:rFonts w:ascii="Arial" w:hAnsi="Arial" w:cs="Arial"/>
          <w:b/>
          <w:sz w:val="12"/>
          <w:szCs w:val="12"/>
        </w:rPr>
        <w:t>Свяцільня</w:t>
      </w:r>
      <w:r w:rsidRPr="00D07ADE">
        <w:rPr>
          <w:rFonts w:ascii="Arial" w:hAnsi="Arial" w:cs="Arial"/>
          <w:b/>
          <w:sz w:val="12"/>
          <w:szCs w:val="12"/>
          <w:lang w:val="en-US"/>
        </w:rPr>
        <w:t xml:space="preserve"> LINER/S </w:t>
      </w:r>
      <w:r>
        <w:rPr>
          <w:rFonts w:ascii="Arial" w:hAnsi="Arial" w:cs="Arial"/>
          <w:b/>
          <w:sz w:val="12"/>
          <w:szCs w:val="12"/>
        </w:rPr>
        <w:t>СС</w:t>
      </w:r>
      <w:r w:rsidRPr="00D07ADE">
        <w:rPr>
          <w:rFonts w:ascii="Arial" w:hAnsi="Arial" w:cs="Arial"/>
          <w:b/>
          <w:sz w:val="12"/>
          <w:szCs w:val="12"/>
          <w:lang w:val="en-US"/>
        </w:rPr>
        <w:t xml:space="preserve"> LED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>
        <w:rPr>
          <w:rFonts w:ascii="Arial" w:hAnsi="Arial" w:cs="Arial"/>
          <w:b/>
          <w:sz w:val="12"/>
          <w:szCs w:val="12"/>
        </w:rPr>
        <w:t>ПАШПАРТ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</w:p>
    <w:p w:rsidR="00201924" w:rsidRPr="00CE7D9B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 w:rsidRPr="00D07ADE">
        <w:rPr>
          <w:rFonts w:ascii="Arial" w:hAnsi="Arial" w:cs="Arial"/>
          <w:b/>
          <w:sz w:val="12"/>
          <w:szCs w:val="12"/>
          <w:lang w:val="en-US"/>
        </w:rPr>
        <w:t xml:space="preserve">1. </w:t>
      </w:r>
      <w:r>
        <w:rPr>
          <w:rFonts w:ascii="Arial" w:hAnsi="Arial" w:cs="Arial"/>
          <w:b/>
          <w:sz w:val="12"/>
          <w:szCs w:val="12"/>
        </w:rPr>
        <w:t>Прызначэнне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 xml:space="preserve">1.1. </w:t>
      </w:r>
      <w:r>
        <w:rPr>
          <w:rFonts w:ascii="Arial" w:hAnsi="Arial" w:cs="Arial"/>
          <w:sz w:val="12"/>
          <w:szCs w:val="12"/>
        </w:rPr>
        <w:t>Свяцільня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на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паўправадніковых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крыніцах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святла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(</w:t>
      </w:r>
      <w:r>
        <w:rPr>
          <w:rFonts w:ascii="Arial" w:hAnsi="Arial" w:cs="Arial"/>
          <w:sz w:val="12"/>
          <w:szCs w:val="12"/>
        </w:rPr>
        <w:t>святлодыёдах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), </w:t>
      </w:r>
      <w:r>
        <w:rPr>
          <w:rFonts w:ascii="Arial" w:hAnsi="Arial" w:cs="Arial"/>
          <w:sz w:val="12"/>
          <w:szCs w:val="12"/>
        </w:rPr>
        <w:t>прызначаная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для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агульнага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асвятлення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адміністрацыйна</w:t>
      </w:r>
      <w:r w:rsidRPr="00D07ADE">
        <w:rPr>
          <w:rFonts w:ascii="Arial" w:hAnsi="Arial" w:cs="Arial"/>
          <w:sz w:val="12"/>
          <w:szCs w:val="12"/>
          <w:lang w:val="en-US"/>
        </w:rPr>
        <w:t>-</w:t>
      </w:r>
      <w:r>
        <w:rPr>
          <w:rFonts w:ascii="Arial" w:hAnsi="Arial" w:cs="Arial"/>
          <w:sz w:val="12"/>
          <w:szCs w:val="12"/>
        </w:rPr>
        <w:t>грамадскіх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памяшканняў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і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разлічаная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 w:rsidRPr="00D07ADE">
        <w:rPr>
          <w:rFonts w:ascii="Arial" w:hAnsi="Arial" w:cs="Arial"/>
          <w:sz w:val="12"/>
          <w:szCs w:val="12"/>
          <w:lang w:val="en-US"/>
        </w:rPr>
        <w:br/>
      </w:r>
      <w:r>
        <w:rPr>
          <w:rFonts w:ascii="Arial" w:hAnsi="Arial" w:cs="Arial"/>
          <w:sz w:val="12"/>
          <w:szCs w:val="12"/>
        </w:rPr>
        <w:t>для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працы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ў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сетцы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пераменнага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току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220 </w:t>
      </w:r>
      <w:r>
        <w:rPr>
          <w:rFonts w:ascii="Arial" w:hAnsi="Arial" w:cs="Arial"/>
          <w:sz w:val="12"/>
          <w:szCs w:val="12"/>
        </w:rPr>
        <w:t>В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(±10%), 50 </w:t>
      </w:r>
      <w:r>
        <w:rPr>
          <w:rFonts w:ascii="Arial" w:hAnsi="Arial" w:cs="Arial"/>
          <w:sz w:val="12"/>
          <w:szCs w:val="12"/>
        </w:rPr>
        <w:t>Гц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(±0,4 </w:t>
      </w:r>
      <w:r>
        <w:rPr>
          <w:rFonts w:ascii="Arial" w:hAnsi="Arial" w:cs="Arial"/>
          <w:sz w:val="12"/>
          <w:szCs w:val="12"/>
        </w:rPr>
        <w:t>Гц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). </w:t>
      </w:r>
      <w:r>
        <w:rPr>
          <w:rFonts w:ascii="Arial" w:hAnsi="Arial" w:cs="Arial"/>
          <w:sz w:val="12"/>
          <w:szCs w:val="12"/>
        </w:rPr>
        <w:t>Якасць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электраэнергіі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павінна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адпавядаць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ДАСТ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Р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54149-2010.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 xml:space="preserve">1.2. </w:t>
      </w:r>
      <w:r>
        <w:rPr>
          <w:rFonts w:ascii="Arial" w:hAnsi="Arial" w:cs="Arial"/>
          <w:sz w:val="12"/>
          <w:szCs w:val="12"/>
        </w:rPr>
        <w:t>Свяцільня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адпавядае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патрабаванням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бяспекі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ТР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ТС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004/2011 «</w:t>
      </w:r>
      <w:r>
        <w:rPr>
          <w:rFonts w:ascii="Arial" w:hAnsi="Arial" w:cs="Arial"/>
          <w:sz w:val="12"/>
          <w:szCs w:val="12"/>
        </w:rPr>
        <w:t>Пра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бяспеку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нізкавольтнага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абсталявання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», </w:t>
      </w:r>
      <w:r>
        <w:rPr>
          <w:rFonts w:ascii="Arial" w:hAnsi="Arial" w:cs="Arial"/>
          <w:sz w:val="12"/>
          <w:szCs w:val="12"/>
        </w:rPr>
        <w:t>ТР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ТС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020/2011 «</w:t>
      </w:r>
      <w:r>
        <w:rPr>
          <w:rFonts w:ascii="Arial" w:hAnsi="Arial" w:cs="Arial"/>
          <w:sz w:val="12"/>
          <w:szCs w:val="12"/>
        </w:rPr>
        <w:t>Электрамагнітная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сумяшчальнасць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тэхнічных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сродкаў</w:t>
      </w:r>
      <w:r w:rsidRPr="00D07ADE">
        <w:rPr>
          <w:rFonts w:ascii="Arial" w:hAnsi="Arial" w:cs="Arial"/>
          <w:sz w:val="12"/>
          <w:szCs w:val="12"/>
          <w:lang w:val="en-US"/>
        </w:rPr>
        <w:t>».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1.3. Клас абароны ад паражэння электрычным токам – I у адпаведнасці з ДАСТ Р МЭК 61140-2000.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1.4. Кліматычнае выкананне і катэгорыя размяшчэння – УХЛ4 у адпаведнасці з ДАСТ 15150-69.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1.5. Ступень абароны ад уздзеяння навакольнага асяроддзя – IP20 у адпаведнасці з ДАСТ 14254-96.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1.6. Свяцільня прызначана для злучэння ў лінію. Свяцільня манціруецца на паверхню столі на тросавых падвесах (max 2 метра). Сістэма падвесаў уваходзіць у камплект пастаўкі. Пры ўстаноўцы ў лінію неабходна заказаць камплект тарцовых накрывак (у камплект пастаўкі не ўваходзіць). Вуглавы элемент LINER/S CC LED прызначаны для злучэння ліній.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2. Камплект пастаўкі</w:t>
      </w:r>
    </w:p>
    <w:p w:rsidR="00201924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7538085</wp:posOffset>
                </wp:positionH>
                <wp:positionV relativeFrom="paragraph">
                  <wp:posOffset>2501900</wp:posOffset>
                </wp:positionV>
                <wp:extent cx="320040" cy="335280"/>
                <wp:effectExtent l="3810" t="0" r="0" b="1270"/>
                <wp:wrapNone/>
                <wp:docPr id="3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924" w:rsidRDefault="00201924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93.55pt;margin-top:197pt;width:25.2pt;height:2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" filled="f" stroked="f">
                <v:textbox>
                  <w:txbxContent>
                    <w:p w:rsidR="00201924" w:rsidRDefault="00201924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E7D9B">
        <w:rPr>
          <w:rFonts w:ascii="Arial" w:hAnsi="Arial" w:cs="Arial"/>
          <w:sz w:val="12"/>
          <w:szCs w:val="12"/>
        </w:rPr>
        <w:t>Свяцільня, шт.</w:t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  <w:t>1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Камплект крапяжу, шт.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1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Камплект тарцовых накрывак (пастаўляецца па асобным заказе), шт</w:t>
      </w:r>
      <w:r w:rsidR="00C175DC"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z w:val="12"/>
          <w:szCs w:val="12"/>
        </w:rPr>
        <w:tab/>
        <w:t>1</w:t>
      </w:r>
    </w:p>
    <w:p w:rsidR="00201924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Упакоўка, шт.</w:t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  <w:t>1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Пашпарт,</w:t>
      </w:r>
      <w:r w:rsidR="00CE7D9B">
        <w:rPr>
          <w:rFonts w:ascii="Arial" w:hAnsi="Arial" w:cs="Arial"/>
          <w:sz w:val="12"/>
          <w:szCs w:val="12"/>
        </w:rPr>
        <w:t xml:space="preserve"> шт.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1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3. Патрабаванні па тэхніцы бяспекі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Усталёўку, чыстку свяцільні выконваць толькі пры адключаным сілкаванні.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6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4. Правілы эксплуатацыі і ўсталёўка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4.1. Эксплуатацыя свяцільні выконваецца ў адпаведнасці з «Правіламі тэхнічнай эксплуатацыі электраўстановак спажыўцоў».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4.2. Распакаваць свяцільню. Зняць апалавы рассейвальнік і, адкруціўшы шрубы, аддзяліць сілкавальныя правады ад кластараў, зняць панэль з кластарамі.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4.3. Правесці сеткавыя правады праз прахадны ізалятар, устаноўлены ў аснове корпуса св</w:t>
      </w:r>
      <w:r w:rsidR="00CE7D9B">
        <w:rPr>
          <w:rFonts w:ascii="Arial" w:hAnsi="Arial" w:cs="Arial"/>
          <w:sz w:val="12"/>
          <w:szCs w:val="12"/>
        </w:rPr>
        <w:t>яцільні.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4.4. Корпус замацаваць да паверхні столі з дапамогай тросавых падвесаў.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4.5. Устанавіць наступную ў лініі свяцільню, папярэдне зманціраваную на паверхні столі з дапамогай тросавых падвесаў, злучыўшы яе з папярэдняй з дапамогай ацынкаваных фіксатараў, якія неабходна ўставіць у бакавыя пазы профілю карпусоў, якія злучаюцца, і зафіксаваць іх з дапамогай шруб-самарэзаў.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4.6. Устаноўка вуглавога элемента аналагічная п. 4.5.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4.7. На першую і апошнюю ў лініі свяцільню неабходна ўстанавіць тарцовыя накрыўкі (у камплект свяцільні не ўваходзяць).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4.8. Падключыць сілкавальныя правады да клемнай калодкі, прытрымліваючыся ўмоў палярнасці: «L» – фаза, «N» – нуль, </w:t>
      </w:r>
      <w:r w:rsidR="007614B1"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147955" cy="147955"/>
            <wp:effectExtent l="0" t="0" r="4445" b="4445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2"/>
          <w:szCs w:val="12"/>
        </w:rPr>
        <w:t xml:space="preserve"> – зазямленне.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4.9. Пры выкарыстанні дыміруемага драйвера кіруючыя правады падключаюцца строга ў адпаведнасці з палярнасцю, пазначанай у маркіроўцы (гл. мал. 4).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2C77ED">
        <w:rPr>
          <w:rFonts w:ascii="Arial" w:hAnsi="Arial" w:cs="Arial"/>
          <w:sz w:val="12"/>
          <w:szCs w:val="12"/>
        </w:rPr>
        <w:t>4.10. Устанавіць панэль з кластарамі. Падключыць да раздымаў крайніх кластараў сілкавальныя правады. +V – чырвоны провад, -V – белы провад. Уставіць апалавы</w:t>
      </w:r>
      <w:r>
        <w:rPr>
          <w:rFonts w:ascii="Arial" w:hAnsi="Arial" w:cs="Arial"/>
          <w:sz w:val="12"/>
          <w:szCs w:val="12"/>
        </w:rPr>
        <w:t xml:space="preserve"> рассейвальнік</w:t>
      </w:r>
      <w:r w:rsidR="002C77ED">
        <w:rPr>
          <w:rFonts w:ascii="Arial" w:hAnsi="Arial" w:cs="Arial"/>
          <w:sz w:val="12"/>
          <w:szCs w:val="12"/>
        </w:rPr>
        <w:t>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4.11. Забруджаны рассейвальнік ачышчаць мяккім рыззём, змоч</w:t>
      </w:r>
      <w:r w:rsidR="00CE7D9B">
        <w:rPr>
          <w:rFonts w:ascii="Arial" w:hAnsi="Arial" w:cs="Arial"/>
          <w:sz w:val="12"/>
          <w:szCs w:val="12"/>
        </w:rPr>
        <w:t>аным у слабым мыльным растворы.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5. Пасведчанне пра прыёмку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Свяцільня адпавядае ТУ і прызн</w:t>
      </w:r>
      <w:r w:rsidR="00CE7D9B">
        <w:rPr>
          <w:rFonts w:ascii="Arial" w:hAnsi="Arial" w:cs="Arial"/>
          <w:sz w:val="12"/>
          <w:szCs w:val="12"/>
        </w:rPr>
        <w:t>аная прыдатнай да эксплуатацыі.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Дата выпуску</w:t>
      </w:r>
    </w:p>
    <w:p w:rsidR="00201924" w:rsidRDefault="00CE7D9B">
      <w:pPr>
        <w:tabs>
          <w:tab w:val="left" w:pos="181"/>
          <w:tab w:val="left" w:leader="underscore" w:pos="10199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Кантралёр</w:t>
      </w:r>
      <w:r w:rsidR="00201924">
        <w:rPr>
          <w:rFonts w:ascii="Arial" w:hAnsi="Arial" w:cs="Arial"/>
          <w:sz w:val="12"/>
          <w:szCs w:val="12"/>
        </w:rPr>
        <w:tab/>
      </w:r>
    </w:p>
    <w:p w:rsidR="00201924" w:rsidRDefault="00CE7D9B">
      <w:pPr>
        <w:tabs>
          <w:tab w:val="left" w:pos="181"/>
          <w:tab w:val="left" w:leader="underscore" w:pos="10199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Упакоўшчык</w:t>
      </w:r>
      <w:r w:rsidR="00201924">
        <w:rPr>
          <w:rFonts w:ascii="Arial" w:hAnsi="Arial" w:cs="Arial"/>
          <w:sz w:val="12"/>
          <w:szCs w:val="12"/>
        </w:rPr>
        <w:tab/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Свяцільня сертыфікаваная.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</w:p>
    <w:p w:rsidR="00201924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6. Гарантыйныя абавязкі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6.1. Завод-вытворца абавязваецца бязвыплатна адрамантаваць ці замяніць свяцільню, якая выйшла з ладу не па віне пакупніка ва ўмовах нармальнай эксплуатацыі, </w:t>
      </w:r>
      <w:r>
        <w:rPr>
          <w:rFonts w:ascii="Arial" w:hAnsi="Arial" w:cs="Arial"/>
          <w:sz w:val="12"/>
          <w:szCs w:val="12"/>
        </w:rPr>
        <w:br/>
        <w:t>на працягу гарантыйнага тэрміну.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6.2. Гарантыйны тэрмін – 36 месяцаў з дня вырабу свяцільні.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6.3. Тэрмін службы свяцільняў у нармальных кліматычных умовах пры выкананні правіл мантажу і эксплуатацыі складае:</w:t>
      </w:r>
    </w:p>
    <w:p w:rsidR="00201924" w:rsidRDefault="00201924" w:rsidP="002C77ED">
      <w:pPr>
        <w:pStyle w:val="a9"/>
        <w:numPr>
          <w:ilvl w:val="0"/>
          <w:numId w:val="1"/>
        </w:numPr>
        <w:tabs>
          <w:tab w:val="left" w:pos="181"/>
        </w:tabs>
        <w:spacing w:line="240" w:lineRule="atLeast"/>
        <w:ind w:left="0" w:firstLine="142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8 гадоў – для свяцільняў, корпус і/альбо аптычная частка (рассейвальнік) якіх выраблены з палімерных матэрыялаў;</w:t>
      </w:r>
    </w:p>
    <w:p w:rsidR="00201924" w:rsidRDefault="00201924" w:rsidP="002C77ED">
      <w:pPr>
        <w:pStyle w:val="a9"/>
        <w:numPr>
          <w:ilvl w:val="0"/>
          <w:numId w:val="1"/>
        </w:numPr>
        <w:tabs>
          <w:tab w:val="left" w:pos="181"/>
        </w:tabs>
        <w:spacing w:line="240" w:lineRule="atLeast"/>
        <w:ind w:left="0" w:firstLine="142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10 гадоў – для астатніх свяцільняў.</w:t>
      </w:r>
    </w:p>
    <w:p w:rsidR="002C77ED" w:rsidRDefault="002C77ED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Адрас завода-вытворцы: 390010, г. Разань, вул. Магістральная д.11-а.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Style w:val="A00"/>
          <w:rFonts w:ascii="Arial" w:hAnsi="Arial" w:cs="Arial"/>
          <w:color w:val="auto"/>
        </w:rPr>
        <w:t>Дата продажу_____________________________________________________________________________________________________________________________________________</w:t>
      </w:r>
    </w:p>
    <w:p w:rsidR="00201924" w:rsidRDefault="00201924">
      <w:pPr>
        <w:tabs>
          <w:tab w:val="left" w:pos="181"/>
        </w:tabs>
        <w:spacing w:after="0" w:line="240" w:lineRule="atLeast"/>
        <w:rPr>
          <w:rStyle w:val="A00"/>
          <w:rFonts w:ascii="Arial" w:hAnsi="Arial" w:cs="Arial"/>
          <w:color w:val="auto"/>
        </w:rPr>
      </w:pPr>
      <w:r>
        <w:rPr>
          <w:rStyle w:val="A00"/>
          <w:rFonts w:ascii="Arial" w:hAnsi="Arial" w:cs="Arial"/>
          <w:color w:val="auto"/>
        </w:rPr>
        <w:t>Штамп крамы</w:t>
      </w: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2C77ED">
        <w:rPr>
          <w:rFonts w:ascii="Arial" w:hAnsi="Arial" w:cs="Arial"/>
          <w:sz w:val="12"/>
          <w:szCs w:val="12"/>
        </w:rPr>
        <w:lastRenderedPageBreak/>
        <w:t>Мал. 1</w:t>
      </w:r>
      <w:r w:rsidR="002C77ED">
        <w:rPr>
          <w:rFonts w:ascii="Arial" w:hAnsi="Arial" w:cs="Arial"/>
          <w:sz w:val="12"/>
          <w:szCs w:val="12"/>
        </w:rPr>
        <w:t>.</w:t>
      </w:r>
      <w:r w:rsidRPr="002C77ED">
        <w:rPr>
          <w:rFonts w:ascii="Arial" w:hAnsi="Arial" w:cs="Arial"/>
          <w:sz w:val="12"/>
          <w:szCs w:val="12"/>
        </w:rPr>
        <w:t xml:space="preserve"> Габарытныя памеры свяцільні з накрыўкамі для адзіночнай устаноўкі </w:t>
      </w:r>
    </w:p>
    <w:p w:rsidR="00201924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3227070" cy="880745"/>
            <wp:effectExtent l="0" t="0" r="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*</w:t>
      </w:r>
      <w:r w:rsidR="002C77E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B – памер свяцільні з накрыўкамі для адзіночнай устаноўкі (Памер В больш за памер А на 6 мм, па 3 мм з кожнага боку свяцільні. Шырыня накрыўкі 3 мм)</w:t>
      </w:r>
      <w:r w:rsidR="002C77ED">
        <w:rPr>
          <w:rFonts w:ascii="Arial" w:hAnsi="Arial" w:cs="Arial"/>
          <w:sz w:val="12"/>
          <w:szCs w:val="12"/>
        </w:rPr>
        <w:t>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2C77ED">
        <w:rPr>
          <w:rFonts w:ascii="Arial" w:hAnsi="Arial" w:cs="Arial"/>
          <w:sz w:val="12"/>
          <w:szCs w:val="12"/>
        </w:rPr>
        <w:t>Мал. 2</w:t>
      </w:r>
      <w:r w:rsidR="002C77ED">
        <w:rPr>
          <w:rFonts w:ascii="Arial" w:hAnsi="Arial" w:cs="Arial"/>
          <w:sz w:val="12"/>
          <w:szCs w:val="12"/>
        </w:rPr>
        <w:t>.</w:t>
      </w:r>
      <w:r w:rsidRPr="002C77ED">
        <w:rPr>
          <w:rFonts w:ascii="Arial" w:hAnsi="Arial" w:cs="Arial"/>
          <w:sz w:val="12"/>
          <w:szCs w:val="12"/>
        </w:rPr>
        <w:t xml:space="preserve"> Габарытныя памеры свяцільні, якая збіраецца ў лінію (без накрывак)</w:t>
      </w:r>
    </w:p>
    <w:p w:rsidR="00201924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844165" cy="652145"/>
            <wp:effectExtent l="0" t="0" r="0" b="0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2C77ED">
        <w:rPr>
          <w:rFonts w:ascii="Arial" w:hAnsi="Arial" w:cs="Arial"/>
          <w:sz w:val="12"/>
          <w:szCs w:val="12"/>
        </w:rPr>
        <w:t>Мал.</w:t>
      </w:r>
      <w:r w:rsidR="002C77ED">
        <w:rPr>
          <w:rFonts w:ascii="Arial" w:hAnsi="Arial" w:cs="Arial"/>
          <w:sz w:val="12"/>
          <w:szCs w:val="12"/>
        </w:rPr>
        <w:t xml:space="preserve"> </w:t>
      </w:r>
      <w:r w:rsidRPr="002C77ED">
        <w:rPr>
          <w:rFonts w:ascii="Arial" w:hAnsi="Arial" w:cs="Arial"/>
          <w:sz w:val="12"/>
          <w:szCs w:val="12"/>
        </w:rPr>
        <w:t>3 Габарытныя памеры вуглавога элемента</w:t>
      </w:r>
      <w:r w:rsidRPr="002C77ED">
        <w:rPr>
          <w:rFonts w:ascii="Arial" w:hAnsi="Arial" w:cs="Arial"/>
          <w:sz w:val="12"/>
          <w:szCs w:val="12"/>
        </w:rPr>
        <w:tab/>
      </w:r>
      <w:r w:rsidRPr="002C77ED">
        <w:rPr>
          <w:rFonts w:ascii="Arial" w:hAnsi="Arial" w:cs="Arial"/>
          <w:sz w:val="12"/>
          <w:szCs w:val="12"/>
        </w:rPr>
        <w:tab/>
      </w:r>
      <w:r w:rsidRPr="002C77ED">
        <w:rPr>
          <w:rFonts w:ascii="Arial" w:hAnsi="Arial" w:cs="Arial"/>
          <w:sz w:val="12"/>
          <w:szCs w:val="12"/>
        </w:rPr>
        <w:tab/>
        <w:t>Мал.</w:t>
      </w:r>
      <w:r w:rsidR="002C77ED">
        <w:rPr>
          <w:rFonts w:ascii="Arial" w:hAnsi="Arial" w:cs="Arial"/>
          <w:sz w:val="12"/>
          <w:szCs w:val="12"/>
        </w:rPr>
        <w:t xml:space="preserve"> </w:t>
      </w:r>
      <w:r w:rsidRPr="002C77ED">
        <w:rPr>
          <w:rFonts w:ascii="Arial" w:hAnsi="Arial" w:cs="Arial"/>
          <w:sz w:val="12"/>
          <w:szCs w:val="12"/>
        </w:rPr>
        <w:t>4 Схема электрычных злучэнняў з дыміруемым драйверам</w:t>
      </w:r>
    </w:p>
    <w:p w:rsidR="00201924" w:rsidRPr="002C77ED" w:rsidRDefault="007614B1" w:rsidP="002C77ED">
      <w:pPr>
        <w:tabs>
          <w:tab w:val="left" w:pos="181"/>
          <w:tab w:val="center" w:pos="2835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1563370</wp:posOffset>
                </wp:positionH>
                <wp:positionV relativeFrom="paragraph">
                  <wp:posOffset>1216025</wp:posOffset>
                </wp:positionV>
                <wp:extent cx="733425" cy="121920"/>
                <wp:effectExtent l="1270" t="0" r="0" b="0"/>
                <wp:wrapNone/>
                <wp:docPr id="3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924" w:rsidRDefault="00201924">
                            <w:pPr>
                              <w:tabs>
                                <w:tab w:val="left" w:pos="181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Канектар 5-полюсны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margin-left:123.1pt;margin-top:95.75pt;width:57.75pt;height:9.6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" stroked="f">
                <v:textbox inset="0,0,0,0">
                  <w:txbxContent>
                    <w:p w:rsidR="00201924" w:rsidRDefault="00201924">
                      <w:pPr>
                        <w:tabs>
                          <w:tab w:val="left" w:pos="181"/>
                        </w:tabs>
                        <w:spacing w:line="240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Канектар 5-полюсны</w:t>
                      </w:r>
                    </w:p>
                  </w:txbxContent>
                </v:textbox>
              </v:shape>
            </w:pict>
          </mc:Fallback>
        </mc:AlternateContent>
      </w:r>
      <w:r w:rsidR="002C77ED">
        <w:rPr>
          <w:rFonts w:ascii="Arial" w:hAnsi="Arial" w:cs="Arial"/>
          <w:b/>
          <w:noProof/>
          <w:sz w:val="12"/>
          <w:szCs w:val="16"/>
        </w:rPr>
        <w:tab/>
      </w:r>
      <w:r w:rsidR="002C77ED">
        <w:rPr>
          <w:rFonts w:ascii="Arial" w:hAnsi="Arial" w:cs="Arial"/>
          <w:b/>
          <w:noProof/>
          <w:sz w:val="12"/>
          <w:szCs w:val="16"/>
        </w:rPr>
        <w:tab/>
      </w:r>
      <w:r>
        <w:rPr>
          <w:rFonts w:ascii="Arial" w:hAnsi="Arial" w:cs="Arial"/>
          <w:b/>
          <w:noProof/>
          <w:sz w:val="12"/>
          <w:szCs w:val="16"/>
        </w:rPr>
        <w:drawing>
          <wp:inline distT="0" distB="0" distL="0" distR="0">
            <wp:extent cx="1640840" cy="1358265"/>
            <wp:effectExtent l="0" t="0" r="0" b="0"/>
            <wp:docPr id="2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1692275" cy="1163955"/>
            <wp:effectExtent l="0" t="0" r="3175" b="0"/>
            <wp:wrapSquare wrapText="right"/>
            <wp:docPr id="3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629" w:rsidRDefault="00750629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</w:p>
    <w:p w:rsidR="00750629" w:rsidRDefault="00750629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</w:p>
    <w:p w:rsidR="00201924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noProof/>
          <w:sz w:val="12"/>
          <w:szCs w:val="12"/>
        </w:rPr>
        <w:drawing>
          <wp:inline distT="0" distB="0" distL="0" distR="0">
            <wp:extent cx="235585" cy="181610"/>
            <wp:effectExtent l="0" t="0" r="0" b="8890"/>
            <wp:docPr id="21" name="Рисунок 2" descr="C:\Users\rodina\Desktop\ДОП САЙТ\ПАСПОРТА\Ukra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rodina\Desktop\ДОП САЙТ\ПАСПОРТА\Ukraine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629" w:rsidRPr="006D6FB0" w:rsidRDefault="00750629" w:rsidP="00750629">
      <w:pPr>
        <w:spacing w:after="0" w:line="240" w:lineRule="atLeast"/>
        <w:rPr>
          <w:rFonts w:ascii="Arial" w:hAnsi="Arial"/>
          <w:b/>
          <w:bCs/>
          <w:sz w:val="12"/>
          <w:szCs w:val="12"/>
        </w:rPr>
      </w:pPr>
      <w:r w:rsidRPr="006D6FB0">
        <w:rPr>
          <w:rFonts w:ascii="Arial" w:hAnsi="Arial"/>
          <w:b/>
          <w:bCs/>
          <w:sz w:val="12"/>
          <w:szCs w:val="12"/>
          <w:lang w:val="en-US"/>
        </w:rPr>
        <w:t>T</w:t>
      </w:r>
      <w:r w:rsidRPr="006D6FB0">
        <w:rPr>
          <w:rFonts w:ascii="Arial" w:hAnsi="Arial"/>
          <w:b/>
          <w:bCs/>
          <w:sz w:val="12"/>
          <w:szCs w:val="12"/>
          <w:lang w:val="uk-UA"/>
        </w:rPr>
        <w:t>ОВ «Завод «Світлові технології»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Світильник LINER/S DR LED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Світильник LINER/S СС LED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ПАСПОРТ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</w:p>
    <w:p w:rsidR="00201924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1. Призначення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1.1. Світильник на напівпровідникових джерелах світла (світлодіодах), призначений для загального освітлення адміністративно-громадських приміщень та розрахований </w:t>
      </w:r>
      <w:r>
        <w:rPr>
          <w:rFonts w:ascii="Arial" w:hAnsi="Arial" w:cs="Arial"/>
          <w:sz w:val="12"/>
          <w:szCs w:val="12"/>
        </w:rPr>
        <w:br/>
        <w:t>для роботи в мережі зі змінним струмом 220 В (±10%), 50 Гц (±0,4</w:t>
      </w:r>
      <w:r w:rsidR="00750629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Гц). Якість електроенергії повинна відповідати </w:t>
      </w:r>
      <w:r w:rsidR="00750629">
        <w:rPr>
          <w:rFonts w:ascii="Arial" w:hAnsi="Arial" w:cs="Arial"/>
          <w:sz w:val="12"/>
          <w:szCs w:val="12"/>
        </w:rPr>
        <w:t>ГОСТ</w:t>
      </w:r>
      <w:r>
        <w:rPr>
          <w:rFonts w:ascii="Arial" w:hAnsi="Arial" w:cs="Arial"/>
          <w:sz w:val="12"/>
          <w:szCs w:val="12"/>
        </w:rPr>
        <w:t xml:space="preserve"> 54149-2010.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1.2. Світильник відповідає вимогам безпеки ТР ТС 004/2011 «Про безпеку низьковольтного обладнання», ТР ТС 020/2011 «Електромагнітна сумісність технічних засобів».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1.3. Клас захисту від ураження електричним струмом – I за </w:t>
      </w:r>
      <w:r w:rsidR="00750629">
        <w:rPr>
          <w:rFonts w:ascii="Arial" w:hAnsi="Arial" w:cs="Arial"/>
          <w:sz w:val="12"/>
          <w:szCs w:val="12"/>
        </w:rPr>
        <w:t>ГОСТ</w:t>
      </w:r>
      <w:r>
        <w:rPr>
          <w:rFonts w:ascii="Arial" w:hAnsi="Arial" w:cs="Arial"/>
          <w:sz w:val="12"/>
          <w:szCs w:val="12"/>
        </w:rPr>
        <w:t xml:space="preserve"> ІЕС 61140-2000.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1.4. Кліматичне виконання і кат</w:t>
      </w:r>
      <w:r w:rsidR="00750629">
        <w:rPr>
          <w:rFonts w:ascii="Arial" w:hAnsi="Arial" w:cs="Arial"/>
          <w:sz w:val="12"/>
          <w:szCs w:val="12"/>
        </w:rPr>
        <w:t>егорія розміщення – УХЛ4 за ГОСТ</w:t>
      </w:r>
      <w:r>
        <w:rPr>
          <w:rFonts w:ascii="Arial" w:hAnsi="Arial" w:cs="Arial"/>
          <w:sz w:val="12"/>
          <w:szCs w:val="12"/>
        </w:rPr>
        <w:t xml:space="preserve"> 15150-69.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1.5. Ступінь захисту від впливу навколишнього середовища – IP20 за </w:t>
      </w:r>
      <w:r w:rsidR="00750629">
        <w:rPr>
          <w:rFonts w:ascii="Arial" w:hAnsi="Arial" w:cs="Arial"/>
          <w:sz w:val="12"/>
          <w:szCs w:val="12"/>
        </w:rPr>
        <w:t>ГОСТ</w:t>
      </w:r>
      <w:r>
        <w:rPr>
          <w:rFonts w:ascii="Arial" w:hAnsi="Arial" w:cs="Arial"/>
          <w:sz w:val="12"/>
          <w:szCs w:val="12"/>
        </w:rPr>
        <w:t xml:space="preserve"> 14254-96</w:t>
      </w:r>
      <w:r w:rsidR="00750629">
        <w:rPr>
          <w:rFonts w:ascii="Arial" w:hAnsi="Arial" w:cs="Arial"/>
          <w:sz w:val="12"/>
          <w:szCs w:val="12"/>
        </w:rPr>
        <w:t>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1.6. Світильник призначений для з’єднання в лінію. Світильник монтується на поверхню стелі на тросових підвісах (max 2 метра). Система підвісів входить до комплекту поставки. При установці в лінію необхідно замовити комплект торцевих кришок (до комплекту поставки не входить). Кутовий елемент LINER/S CC LED призначений для з’єднання ліній.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2. Комплект поставки</w:t>
      </w:r>
    </w:p>
    <w:p w:rsidR="00201924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7538085</wp:posOffset>
                </wp:positionH>
                <wp:positionV relativeFrom="paragraph">
                  <wp:posOffset>2501900</wp:posOffset>
                </wp:positionV>
                <wp:extent cx="320040" cy="335280"/>
                <wp:effectExtent l="3810" t="0" r="0" b="1270"/>
                <wp:wrapNone/>
                <wp:docPr id="3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924" w:rsidRDefault="00201924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93.55pt;margin-top:197pt;width:25.2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" filled="f" stroked="f">
                <v:textbox>
                  <w:txbxContent>
                    <w:p w:rsidR="00201924" w:rsidRDefault="00201924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E7D9B">
        <w:rPr>
          <w:rFonts w:ascii="Arial" w:hAnsi="Arial" w:cs="Arial"/>
          <w:sz w:val="12"/>
          <w:szCs w:val="12"/>
        </w:rPr>
        <w:t>Світильник, шт.</w:t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750629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  <w:t>1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Комплект кріплення, шт.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750629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1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Комплект торцевих кришок (поставляється за окремим замовленням), шт</w:t>
      </w:r>
      <w:r w:rsidR="00C175DC"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z w:val="12"/>
          <w:szCs w:val="12"/>
        </w:rPr>
        <w:tab/>
      </w:r>
      <w:r w:rsidR="00750629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>1</w:t>
      </w:r>
    </w:p>
    <w:p w:rsidR="00201924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Упаковка, шт.</w:t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750629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>1</w:t>
      </w:r>
    </w:p>
    <w:p w:rsidR="00201924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Паспорт, шт.</w:t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750629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>1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3. Вимоги з техніки безпеки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Установку і чистку світильника проводити лише з вимкненим живленням.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6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4. Правила експлуатації та установка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4.1. Експлуатація світильника здійснюється у відповідності з «Правилами технічної експлуатації електроустановок споживачів».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4.2. Розпакувати світильник. Зняти опаловий розсіювач та, відкручуючи гвинти, від’єднати проводи живлення від кластерів, зняти панель з кластерами.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4.3. Провести проводи мережі через прохідний ізолятор, встановлений в основі корпусу світильника.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4.4. Корпус закріпити на поверхні стелі за допомогою тросових підвісів.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4.5. Встановити наступний у лінії світильник, вже змонтований на поверхні стелі за допомогою тросових підвісів, з’єднавши його з попереднім за допомогою оцинкованих фіксаторів, які необхідно вставити в бокові пази профілю об’єднуваних корпусів та зафіксувати їх за допомогою гвинтів-саморізів.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lastRenderedPageBreak/>
        <w:t>4.6. Установка кутового елемента аналогічна п.</w:t>
      </w:r>
      <w:r w:rsidR="00750629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4.5.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4.7. На перший та останній світильники в лінії необхідно встановити торцеві кришки (до комплекту поставки світильника не входять).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4.8. Підключити проводи живлення до клемної колодки з дотриманням умов полярності: «L» – фаза, «N» – нуль,</w:t>
      </w:r>
      <w:r w:rsidR="007614B1"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147955" cy="147955"/>
            <wp:effectExtent l="0" t="0" r="4445" b="4445"/>
            <wp:docPr id="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2"/>
          <w:szCs w:val="12"/>
        </w:rPr>
        <w:t xml:space="preserve"> – заземлення.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4.9. При використанні димірувального драйвера керувальні проводи підключаються з суворим дотриманням полярності, зазначеної в маркуванні (див. мал. 4).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4.10. Встановити панель з кластерами. Підключити до роз’ємів крайніх кластерів проводи живлення. +V – червоний провід, -V – білий провід. Зняти опаловий розсіювач</w:t>
      </w:r>
      <w:r w:rsidR="00750629">
        <w:rPr>
          <w:rFonts w:ascii="Arial" w:hAnsi="Arial" w:cs="Arial"/>
          <w:sz w:val="12"/>
          <w:szCs w:val="12"/>
        </w:rPr>
        <w:t>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4.11. Забруднений розсіювач очищувати м’якою тканиною, змоченою в слабкому мильному розчині.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5. Свідоцтво про прийняття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Світильник відповідає ТУ і визнаний придатним для експлуатації.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Дата випуску</w:t>
      </w:r>
    </w:p>
    <w:p w:rsidR="00201924" w:rsidRDefault="00CE7D9B">
      <w:pPr>
        <w:tabs>
          <w:tab w:val="left" w:pos="181"/>
          <w:tab w:val="left" w:leader="underscore" w:pos="10199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Контролер</w:t>
      </w:r>
      <w:r w:rsidR="00201924">
        <w:rPr>
          <w:rFonts w:ascii="Arial" w:hAnsi="Arial" w:cs="Arial"/>
          <w:sz w:val="12"/>
          <w:szCs w:val="12"/>
        </w:rPr>
        <w:tab/>
      </w:r>
    </w:p>
    <w:p w:rsidR="00201924" w:rsidRDefault="00CE7D9B">
      <w:pPr>
        <w:tabs>
          <w:tab w:val="left" w:pos="181"/>
          <w:tab w:val="left" w:leader="underscore" w:pos="10199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Пакувальник</w:t>
      </w:r>
      <w:r w:rsidR="00201924">
        <w:rPr>
          <w:rFonts w:ascii="Arial" w:hAnsi="Arial" w:cs="Arial"/>
          <w:sz w:val="12"/>
          <w:szCs w:val="12"/>
        </w:rPr>
        <w:tab/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Світильник сертифікований.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6. Гарантійні обов’я</w:t>
      </w:r>
      <w:r w:rsidR="00CE7D9B">
        <w:rPr>
          <w:rFonts w:ascii="Arial" w:hAnsi="Arial" w:cs="Arial"/>
          <w:b/>
          <w:sz w:val="12"/>
          <w:szCs w:val="12"/>
        </w:rPr>
        <w:t>зки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6.1. Завод-виробник зобов’язується безоплатно відремонтувати чи замінити світильник, який вийшов з ладу не з вини покупця в умовах нормальної експлуатації протягом гарантійного строку.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6.2. Гарантійний строк – 36 місяців з дня виготовлення світильника.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6.3. Строк служби світильників за нормальних кліматичних умов при дотриманні правил монтажу та експлуатації складає:</w:t>
      </w:r>
    </w:p>
    <w:p w:rsidR="00201924" w:rsidRDefault="00201924" w:rsidP="00750629">
      <w:pPr>
        <w:pStyle w:val="a9"/>
        <w:numPr>
          <w:ilvl w:val="0"/>
          <w:numId w:val="1"/>
        </w:numPr>
        <w:tabs>
          <w:tab w:val="left" w:pos="181"/>
        </w:tabs>
        <w:spacing w:line="240" w:lineRule="atLeast"/>
        <w:ind w:left="0" w:firstLine="142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8 років – для світильників, корпус і/або оптична частина (розсіювач) яких виготовлені з полімерних матеріалів;</w:t>
      </w:r>
    </w:p>
    <w:p w:rsidR="00201924" w:rsidRDefault="00201924" w:rsidP="00750629">
      <w:pPr>
        <w:pStyle w:val="a9"/>
        <w:numPr>
          <w:ilvl w:val="0"/>
          <w:numId w:val="1"/>
        </w:numPr>
        <w:tabs>
          <w:tab w:val="left" w:pos="181"/>
        </w:tabs>
        <w:spacing w:line="240" w:lineRule="atLeast"/>
        <w:ind w:left="0" w:firstLine="142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10 років – для решти світильників.</w:t>
      </w:r>
    </w:p>
    <w:p w:rsidR="00750629" w:rsidRDefault="00750629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Адреса заводу-виробника: 390010, м. Рязань, вул. Магістральна буд.11-а.</w:t>
      </w:r>
    </w:p>
    <w:p w:rsidR="00201924" w:rsidRDefault="00201924">
      <w:pPr>
        <w:tabs>
          <w:tab w:val="left" w:pos="181"/>
          <w:tab w:val="left" w:leader="underscore" w:pos="10199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Style w:val="A00"/>
          <w:rFonts w:ascii="Arial" w:hAnsi="Arial" w:cs="Arial"/>
          <w:color w:val="auto"/>
        </w:rPr>
        <w:t>Дата продажу</w:t>
      </w:r>
      <w:r>
        <w:rPr>
          <w:rStyle w:val="A00"/>
          <w:rFonts w:ascii="Arial" w:hAnsi="Arial" w:cs="Arial"/>
          <w:color w:val="auto"/>
        </w:rPr>
        <w:tab/>
      </w:r>
    </w:p>
    <w:p w:rsidR="00201924" w:rsidRDefault="00201924">
      <w:pPr>
        <w:tabs>
          <w:tab w:val="left" w:pos="181"/>
        </w:tabs>
        <w:spacing w:after="0" w:line="240" w:lineRule="atLeast"/>
        <w:rPr>
          <w:rStyle w:val="A00"/>
          <w:rFonts w:ascii="Arial" w:hAnsi="Arial" w:cs="Arial"/>
          <w:color w:val="auto"/>
        </w:rPr>
      </w:pPr>
      <w:r>
        <w:rPr>
          <w:rStyle w:val="A00"/>
          <w:rFonts w:ascii="Arial" w:hAnsi="Arial" w:cs="Arial"/>
          <w:color w:val="auto"/>
        </w:rPr>
        <w:t>Штамп магазину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</w:p>
    <w:p w:rsidR="00201924" w:rsidRPr="00750629" w:rsidRDefault="00750629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Мал</w:t>
      </w:r>
      <w:r w:rsidR="00201924" w:rsidRPr="00750629">
        <w:rPr>
          <w:rFonts w:ascii="Arial" w:hAnsi="Arial" w:cs="Arial"/>
          <w:sz w:val="12"/>
          <w:szCs w:val="12"/>
        </w:rPr>
        <w:t>. 1. Габаритні розміри світильника з кришками для одиночної установки</w:t>
      </w:r>
    </w:p>
    <w:p w:rsidR="00201924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3227070" cy="880745"/>
            <wp:effectExtent l="0" t="0" r="0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*</w:t>
      </w:r>
      <w:r w:rsidR="00750629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В – розмір світильника з кришками для одиночної установки (Розмір В більше, ніж розмір А на 6 мм, по 3 мм з кожного боку світильника. Ширина кришки 3 мм)</w:t>
      </w:r>
      <w:r w:rsidR="00750629">
        <w:rPr>
          <w:rFonts w:ascii="Arial" w:hAnsi="Arial" w:cs="Arial"/>
          <w:sz w:val="12"/>
          <w:szCs w:val="12"/>
        </w:rPr>
        <w:t>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Pr="00750629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750629">
        <w:rPr>
          <w:rFonts w:ascii="Arial" w:hAnsi="Arial" w:cs="Arial"/>
          <w:sz w:val="12"/>
          <w:szCs w:val="12"/>
        </w:rPr>
        <w:t>Мал. 2. Габаритні розміри світильника, збираного у лінію (без кришок)</w:t>
      </w:r>
    </w:p>
    <w:p w:rsidR="00201924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844165" cy="652145"/>
            <wp:effectExtent l="0" t="0" r="0" b="0"/>
            <wp:docPr id="2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Pr="00750629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750629">
        <w:rPr>
          <w:rFonts w:ascii="Arial" w:hAnsi="Arial" w:cs="Arial"/>
          <w:sz w:val="12"/>
          <w:szCs w:val="12"/>
        </w:rPr>
        <w:t>Мал.</w:t>
      </w:r>
      <w:r w:rsidR="00750629">
        <w:rPr>
          <w:rFonts w:ascii="Arial" w:hAnsi="Arial" w:cs="Arial"/>
          <w:sz w:val="12"/>
          <w:szCs w:val="12"/>
        </w:rPr>
        <w:t xml:space="preserve"> </w:t>
      </w:r>
      <w:r w:rsidRPr="00750629">
        <w:rPr>
          <w:rFonts w:ascii="Arial" w:hAnsi="Arial" w:cs="Arial"/>
          <w:sz w:val="12"/>
          <w:szCs w:val="12"/>
        </w:rPr>
        <w:t>3. Габаритні розміри кутового елементу</w:t>
      </w:r>
      <w:r w:rsidRPr="00750629">
        <w:rPr>
          <w:rFonts w:ascii="Arial" w:hAnsi="Arial" w:cs="Arial"/>
          <w:sz w:val="12"/>
          <w:szCs w:val="12"/>
        </w:rPr>
        <w:tab/>
      </w:r>
      <w:r w:rsidRPr="00750629">
        <w:rPr>
          <w:rFonts w:ascii="Arial" w:hAnsi="Arial" w:cs="Arial"/>
          <w:sz w:val="12"/>
          <w:szCs w:val="12"/>
        </w:rPr>
        <w:tab/>
      </w:r>
      <w:r w:rsidRPr="00750629">
        <w:rPr>
          <w:rFonts w:ascii="Arial" w:hAnsi="Arial" w:cs="Arial"/>
          <w:sz w:val="12"/>
          <w:szCs w:val="12"/>
        </w:rPr>
        <w:tab/>
        <w:t>Мал.</w:t>
      </w:r>
      <w:r w:rsidR="00750629">
        <w:rPr>
          <w:rFonts w:ascii="Arial" w:hAnsi="Arial" w:cs="Arial"/>
          <w:sz w:val="12"/>
          <w:szCs w:val="12"/>
        </w:rPr>
        <w:t xml:space="preserve"> </w:t>
      </w:r>
      <w:r w:rsidRPr="00750629">
        <w:rPr>
          <w:rFonts w:ascii="Arial" w:hAnsi="Arial" w:cs="Arial"/>
          <w:sz w:val="12"/>
          <w:szCs w:val="12"/>
        </w:rPr>
        <w:t>4. Схема електричних з’єднань з димирувальним драйвером</w:t>
      </w:r>
    </w:p>
    <w:p w:rsidR="00201924" w:rsidRDefault="007614B1" w:rsidP="00750629">
      <w:pPr>
        <w:tabs>
          <w:tab w:val="left" w:pos="181"/>
          <w:tab w:val="center" w:pos="2552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1322070</wp:posOffset>
                </wp:positionH>
                <wp:positionV relativeFrom="paragraph">
                  <wp:posOffset>1232535</wp:posOffset>
                </wp:positionV>
                <wp:extent cx="862965" cy="171450"/>
                <wp:effectExtent l="0" t="3810" r="0" b="0"/>
                <wp:wrapNone/>
                <wp:docPr id="3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924" w:rsidRDefault="00201924">
                            <w:pPr>
                              <w:tabs>
                                <w:tab w:val="left" w:pos="181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Конектор 5-ти полюсний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margin-left:104.1pt;margin-top:97.05pt;width:67.95pt;height:13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" stroked="f">
                <v:textbox inset="0,0,0,0">
                  <w:txbxContent>
                    <w:p w:rsidR="00201924" w:rsidRDefault="00201924">
                      <w:pPr>
                        <w:tabs>
                          <w:tab w:val="left" w:pos="181"/>
                        </w:tabs>
                        <w:spacing w:line="240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Конектор 5-ти полюсний</w:t>
                      </w:r>
                    </w:p>
                  </w:txbxContent>
                </v:textbox>
              </v:shape>
            </w:pict>
          </mc:Fallback>
        </mc:AlternateContent>
      </w:r>
      <w:r w:rsidR="00750629">
        <w:rPr>
          <w:rFonts w:ascii="Arial" w:hAnsi="Arial" w:cs="Arial"/>
          <w:b/>
          <w:noProof/>
          <w:sz w:val="12"/>
          <w:szCs w:val="16"/>
        </w:rPr>
        <w:tab/>
      </w:r>
      <w:r w:rsidR="00750629">
        <w:rPr>
          <w:rFonts w:ascii="Arial" w:hAnsi="Arial" w:cs="Arial"/>
          <w:b/>
          <w:noProof/>
          <w:sz w:val="12"/>
          <w:szCs w:val="16"/>
        </w:rPr>
        <w:tab/>
      </w:r>
      <w:r>
        <w:rPr>
          <w:rFonts w:ascii="Arial" w:hAnsi="Arial" w:cs="Arial"/>
          <w:b/>
          <w:noProof/>
          <w:sz w:val="12"/>
          <w:szCs w:val="16"/>
        </w:rPr>
        <w:drawing>
          <wp:inline distT="0" distB="0" distL="0" distR="0">
            <wp:extent cx="1640840" cy="1358265"/>
            <wp:effectExtent l="0" t="0" r="0" b="0"/>
            <wp:docPr id="2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42545</wp:posOffset>
            </wp:positionV>
            <wp:extent cx="1692275" cy="1163955"/>
            <wp:effectExtent l="0" t="0" r="3175" b="0"/>
            <wp:wrapSquare wrapText="right"/>
            <wp:docPr id="3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924" w:rsidRDefault="00201924" w:rsidP="00750629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  <w:sectPr w:rsidR="00201924"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850" w:right="850" w:bottom="1020" w:left="850" w:header="283" w:footer="420" w:gutter="0"/>
          <w:pgNumType w:start="1"/>
          <w:cols w:space="708"/>
          <w:titlePg/>
          <w:docGrid w:linePitch="360"/>
        </w:sectPr>
      </w:pPr>
    </w:p>
    <w:p w:rsidR="00201924" w:rsidRDefault="007614B1">
      <w:pPr>
        <w:spacing w:after="0" w:line="240" w:lineRule="auto"/>
        <w:rPr>
          <w:rFonts w:ascii="Arial" w:hAnsi="Arial" w:cs="Arial"/>
          <w:noProof/>
          <w:sz w:val="12"/>
          <w:szCs w:val="12"/>
          <w:lang w:val="en-US" w:eastAsia="en-US"/>
        </w:rPr>
      </w:pPr>
      <w:r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>
            <wp:extent cx="235585" cy="181610"/>
            <wp:effectExtent l="0" t="0" r="0" b="8890"/>
            <wp:docPr id="26" name="Рисунок 5" descr="C:\Users\rodina\Desktop\ДОП САЙТ\ПАСПОРТА\Russi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dina\Desktop\ДОП САЙТ\ПАСПОРТА\Russi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Default="00201924">
      <w:pPr>
        <w:spacing w:after="0" w:line="240" w:lineRule="auto"/>
        <w:rPr>
          <w:rFonts w:ascii="Arial" w:hAnsi="Arial" w:cs="Arial"/>
          <w:noProof/>
          <w:sz w:val="12"/>
          <w:szCs w:val="12"/>
          <w:lang w:val="en-US" w:eastAsia="en-US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152"/>
        <w:gridCol w:w="1120"/>
        <w:gridCol w:w="1092"/>
        <w:gridCol w:w="1562"/>
        <w:gridCol w:w="1084"/>
        <w:gridCol w:w="2116"/>
        <w:gridCol w:w="1602"/>
        <w:gridCol w:w="1014"/>
        <w:gridCol w:w="2086"/>
      </w:tblGrid>
      <w:tr w:rsidR="00201924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Артикул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Активная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мощность, Вт</w:t>
            </w:r>
          </w:p>
        </w:tc>
        <w:tc>
          <w:tcPr>
            <w:tcW w:w="11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Цветовая температура, К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Световой поток, люмен</w:t>
            </w:r>
          </w:p>
        </w:tc>
        <w:tc>
          <w:tcPr>
            <w:tcW w:w="156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Индекс цветопередачи, Ra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Коэффициент мощности</w:t>
            </w:r>
          </w:p>
        </w:tc>
        <w:tc>
          <w:tcPr>
            <w:tcW w:w="211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Максимальное число светильников, подключенных на 1 фазу, шт.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Габариты, мм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A(B)xCxD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Масса, кг,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не более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Тип рассеивателя</w:t>
            </w:r>
          </w:p>
        </w:tc>
      </w:tr>
      <w:tr w:rsidR="00201924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LINER/S DR LED 600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1120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4000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920</w:t>
            </w:r>
          </w:p>
        </w:tc>
        <w:tc>
          <w:tcPr>
            <w:tcW w:w="1562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80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1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150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570(576)х105х94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2,7</w:t>
            </w:r>
          </w:p>
        </w:tc>
        <w:tc>
          <w:tcPr>
            <w:tcW w:w="2086" w:type="dxa"/>
            <w:vMerge w:val="restart"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Опаловый</w:t>
            </w:r>
            <w:r w:rsidR="00750629">
              <w:rPr>
                <w:rFonts w:ascii="Arial" w:hAnsi="Arial" w:cs="Arial"/>
                <w:sz w:val="12"/>
                <w:szCs w:val="12"/>
              </w:rPr>
              <w:t xml:space="preserve"> р</w:t>
            </w:r>
            <w:r>
              <w:rPr>
                <w:rFonts w:ascii="Arial" w:hAnsi="Arial" w:cs="Arial"/>
                <w:sz w:val="12"/>
                <w:szCs w:val="12"/>
              </w:rPr>
              <w:t>ассеиватель (ПММА)</w:t>
            </w:r>
          </w:p>
        </w:tc>
      </w:tr>
      <w:tr w:rsidR="00201924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LINER/S DR LED 1200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2030</w:t>
            </w:r>
          </w:p>
        </w:tc>
        <w:tc>
          <w:tcPr>
            <w:tcW w:w="1562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1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1140(1146)х105х94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4,4</w:t>
            </w:r>
          </w:p>
        </w:tc>
        <w:tc>
          <w:tcPr>
            <w:tcW w:w="2086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01924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LINER/S DR LED 1500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2700</w:t>
            </w:r>
          </w:p>
        </w:tc>
        <w:tc>
          <w:tcPr>
            <w:tcW w:w="1562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1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1425(1431)х105х94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5,3</w:t>
            </w:r>
          </w:p>
        </w:tc>
        <w:tc>
          <w:tcPr>
            <w:tcW w:w="2086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01924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LINER/S CC LED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31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2000</w:t>
            </w:r>
          </w:p>
        </w:tc>
        <w:tc>
          <w:tcPr>
            <w:tcW w:w="156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83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</w:t>
            </w:r>
            <w:r w:rsidR="00201924">
              <w:rPr>
                <w:rFonts w:ascii="Arial" w:hAnsi="Arial" w:cs="Arial"/>
                <w:sz w:val="12"/>
                <w:szCs w:val="12"/>
              </w:rPr>
              <w:t>87</w:t>
            </w:r>
          </w:p>
        </w:tc>
        <w:tc>
          <w:tcPr>
            <w:tcW w:w="211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60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658x581x109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3,9</w:t>
            </w:r>
          </w:p>
        </w:tc>
        <w:tc>
          <w:tcPr>
            <w:tcW w:w="2086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01924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LINER/S DR LED 1200 5000K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1120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5000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2030</w:t>
            </w:r>
          </w:p>
        </w:tc>
        <w:tc>
          <w:tcPr>
            <w:tcW w:w="1562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80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</w:t>
            </w:r>
            <w:r w:rsidR="00201924">
              <w:rPr>
                <w:rFonts w:ascii="Arial" w:hAnsi="Arial" w:cs="Arial"/>
                <w:sz w:val="12"/>
                <w:szCs w:val="12"/>
              </w:rPr>
              <w:t>95</w:t>
            </w:r>
          </w:p>
        </w:tc>
        <w:tc>
          <w:tcPr>
            <w:tcW w:w="211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1140(1146)х105х94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4,4</w:t>
            </w:r>
          </w:p>
        </w:tc>
        <w:tc>
          <w:tcPr>
            <w:tcW w:w="2086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01924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LINER/S DR LED 1500 5000K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2700</w:t>
            </w:r>
          </w:p>
        </w:tc>
        <w:tc>
          <w:tcPr>
            <w:tcW w:w="1562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</w:t>
            </w:r>
            <w:r w:rsidR="00201924">
              <w:rPr>
                <w:rFonts w:ascii="Arial" w:hAnsi="Arial" w:cs="Arial"/>
                <w:sz w:val="12"/>
                <w:szCs w:val="12"/>
              </w:rPr>
              <w:t>95</w:t>
            </w:r>
          </w:p>
        </w:tc>
        <w:tc>
          <w:tcPr>
            <w:tcW w:w="211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1425(1431)х105х94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5,3</w:t>
            </w:r>
          </w:p>
        </w:tc>
        <w:tc>
          <w:tcPr>
            <w:tcW w:w="2086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201924" w:rsidRDefault="00201924">
      <w:pPr>
        <w:spacing w:after="0" w:line="240" w:lineRule="auto"/>
        <w:rPr>
          <w:rFonts w:ascii="Arial" w:hAnsi="Arial" w:cs="Arial"/>
          <w:noProof/>
          <w:sz w:val="12"/>
          <w:szCs w:val="12"/>
          <w:lang w:val="en-US" w:eastAsia="en-US"/>
        </w:rPr>
      </w:pPr>
    </w:p>
    <w:p w:rsidR="00750629" w:rsidRDefault="00750629">
      <w:pPr>
        <w:spacing w:after="0" w:line="240" w:lineRule="auto"/>
        <w:rPr>
          <w:rFonts w:ascii="Arial" w:hAnsi="Arial" w:cs="Arial"/>
          <w:noProof/>
          <w:sz w:val="12"/>
          <w:szCs w:val="12"/>
          <w:lang w:val="en-US" w:eastAsia="en-US"/>
        </w:rPr>
      </w:pPr>
    </w:p>
    <w:p w:rsidR="00201924" w:rsidRDefault="007614B1">
      <w:pPr>
        <w:spacing w:after="0" w:line="240" w:lineRule="auto"/>
        <w:rPr>
          <w:rFonts w:ascii="Arial" w:hAnsi="Arial" w:cs="Arial"/>
          <w:noProof/>
          <w:sz w:val="12"/>
          <w:szCs w:val="12"/>
          <w:lang w:val="en-US" w:eastAsia="en-US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41935" cy="181610"/>
            <wp:effectExtent l="0" t="0" r="5715" b="8890"/>
            <wp:docPr id="27" name="Рисунок 27" descr="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nglish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Default="00201924">
      <w:pPr>
        <w:spacing w:after="0" w:line="240" w:lineRule="auto"/>
        <w:rPr>
          <w:rFonts w:ascii="Arial" w:hAnsi="Arial" w:cs="Arial"/>
          <w:noProof/>
          <w:sz w:val="12"/>
          <w:szCs w:val="12"/>
          <w:lang w:eastAsia="en-US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152"/>
        <w:gridCol w:w="1120"/>
        <w:gridCol w:w="1092"/>
        <w:gridCol w:w="1562"/>
        <w:gridCol w:w="1084"/>
        <w:gridCol w:w="2138"/>
        <w:gridCol w:w="1602"/>
        <w:gridCol w:w="1014"/>
        <w:gridCol w:w="2064"/>
      </w:tblGrid>
      <w:tr w:rsidR="00201924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P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2"/>
                <w:szCs w:val="14"/>
                <w:lang w:val="en-US"/>
              </w:rPr>
              <w:t>Luminaire name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Active power, W</w:t>
            </w:r>
          </w:p>
        </w:tc>
        <w:tc>
          <w:tcPr>
            <w:tcW w:w="11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Color temperature, K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Luminous flux, lumen</w:t>
            </w:r>
          </w:p>
        </w:tc>
        <w:tc>
          <w:tcPr>
            <w:tcW w:w="156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Color rendering index, Ra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Power factor</w:t>
            </w:r>
          </w:p>
        </w:tc>
        <w:tc>
          <w:tcPr>
            <w:tcW w:w="213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Pr="00D07ADE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  <w:lang w:val="en-US"/>
              </w:rPr>
            </w:pPr>
            <w:r w:rsidRPr="00D07ADE">
              <w:rPr>
                <w:rFonts w:ascii="Arial" w:hAnsi="Arial" w:cs="Arial"/>
                <w:b/>
                <w:sz w:val="12"/>
                <w:szCs w:val="14"/>
                <w:lang w:val="en-US"/>
              </w:rPr>
              <w:t>Max. number of lighting fixtures, connected for 1 phase, pcs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Pr="00D07ADE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  <w:lang w:val="en-US"/>
              </w:rPr>
            </w:pPr>
            <w:r w:rsidRPr="00D07ADE">
              <w:rPr>
                <w:rFonts w:ascii="Arial" w:hAnsi="Arial" w:cs="Arial"/>
                <w:b/>
                <w:sz w:val="12"/>
                <w:szCs w:val="14"/>
                <w:lang w:val="en-US"/>
              </w:rPr>
              <w:t>Dimensions, mm,</w:t>
            </w:r>
          </w:p>
          <w:p w:rsidR="00201924" w:rsidRPr="00D07ADE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  <w:lang w:val="en-US"/>
              </w:rPr>
            </w:pPr>
            <w:r w:rsidRPr="00D07ADE">
              <w:rPr>
                <w:rFonts w:ascii="Arial" w:hAnsi="Arial" w:cs="Arial"/>
                <w:b/>
                <w:sz w:val="12"/>
                <w:szCs w:val="14"/>
                <w:lang w:val="en-US"/>
              </w:rPr>
              <w:t>A(B)xCxD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Weight, kg,</w:t>
            </w:r>
            <w:r w:rsidR="00750629"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4"/>
              </w:rPr>
              <w:t>max.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Type of the diffuser</w:t>
            </w:r>
          </w:p>
        </w:tc>
      </w:tr>
      <w:tr w:rsidR="00750629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Pr="00D07ADE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600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1120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4000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920</w:t>
            </w:r>
          </w:p>
        </w:tc>
        <w:tc>
          <w:tcPr>
            <w:tcW w:w="1562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80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3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150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570(576)х105х94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2,7</w:t>
            </w:r>
          </w:p>
        </w:tc>
        <w:tc>
          <w:tcPr>
            <w:tcW w:w="2064" w:type="dxa"/>
            <w:vMerge w:val="restart"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Opal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d</w:t>
            </w:r>
            <w:r>
              <w:rPr>
                <w:rFonts w:ascii="Arial" w:hAnsi="Arial" w:cs="Arial"/>
                <w:sz w:val="12"/>
                <w:szCs w:val="12"/>
              </w:rPr>
              <w:t>iffuser (PMMA)</w:t>
            </w:r>
          </w:p>
        </w:tc>
      </w:tr>
      <w:tr w:rsidR="00750629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1200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2030</w:t>
            </w:r>
          </w:p>
        </w:tc>
        <w:tc>
          <w:tcPr>
            <w:tcW w:w="1562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3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1140(1146)х105х94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4,4</w:t>
            </w: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0629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1200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2700</w:t>
            </w:r>
          </w:p>
        </w:tc>
        <w:tc>
          <w:tcPr>
            <w:tcW w:w="1562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3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1425(1431)х105х94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5,3</w:t>
            </w: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0629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CC LED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31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2000</w:t>
            </w:r>
          </w:p>
        </w:tc>
        <w:tc>
          <w:tcPr>
            <w:tcW w:w="156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83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0,87</w:t>
            </w:r>
          </w:p>
        </w:tc>
        <w:tc>
          <w:tcPr>
            <w:tcW w:w="213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60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658x581x109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3,9</w:t>
            </w: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0629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1200 5000K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1120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5000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2030</w:t>
            </w:r>
          </w:p>
        </w:tc>
        <w:tc>
          <w:tcPr>
            <w:tcW w:w="1562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80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3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1140(1146)х105х94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4,4</w:t>
            </w: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0629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1500 5000K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2700</w:t>
            </w:r>
          </w:p>
        </w:tc>
        <w:tc>
          <w:tcPr>
            <w:tcW w:w="1562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3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1425(1431)х105х94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5,3</w:t>
            </w: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201924" w:rsidRDefault="00201924">
      <w:pPr>
        <w:spacing w:after="0" w:line="240" w:lineRule="auto"/>
        <w:rPr>
          <w:rFonts w:ascii="Arial" w:hAnsi="Arial" w:cs="Arial"/>
          <w:noProof/>
          <w:sz w:val="12"/>
          <w:szCs w:val="12"/>
          <w:lang w:val="en-US" w:eastAsia="en-US"/>
        </w:rPr>
      </w:pPr>
      <w:r>
        <w:rPr>
          <w:rFonts w:ascii="Arial" w:hAnsi="Arial" w:cs="Arial"/>
          <w:noProof/>
          <w:sz w:val="12"/>
          <w:szCs w:val="12"/>
          <w:lang w:eastAsia="en-US"/>
        </w:rPr>
        <w:br w:type="page"/>
      </w:r>
      <w:r w:rsidR="007614B1"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>
            <wp:extent cx="235585" cy="181610"/>
            <wp:effectExtent l="0" t="0" r="0" b="8890"/>
            <wp:docPr id="28" name="Рисунок 4" descr="C:\Users\rodina\Desktop\ДОП САЙТ\ПАСПОРТА\Kaz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rodina\Desktop\ДОП САЙТ\ПАСПОРТА\Kazan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Default="00201924">
      <w:pPr>
        <w:spacing w:after="0" w:line="240" w:lineRule="auto"/>
        <w:rPr>
          <w:rFonts w:ascii="Arial" w:hAnsi="Arial" w:cs="Arial"/>
          <w:noProof/>
          <w:sz w:val="12"/>
          <w:szCs w:val="12"/>
          <w:lang w:eastAsia="en-US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170"/>
        <w:gridCol w:w="1120"/>
        <w:gridCol w:w="1092"/>
        <w:gridCol w:w="1556"/>
        <w:gridCol w:w="1084"/>
        <w:gridCol w:w="2150"/>
        <w:gridCol w:w="1602"/>
        <w:gridCol w:w="1014"/>
        <w:gridCol w:w="2040"/>
      </w:tblGrid>
      <w:tr w:rsidR="00201924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Артикул</w:t>
            </w:r>
          </w:p>
        </w:tc>
        <w:tc>
          <w:tcPr>
            <w:tcW w:w="117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Белсенді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қуаттылығы, Вт</w:t>
            </w:r>
          </w:p>
        </w:tc>
        <w:tc>
          <w:tcPr>
            <w:tcW w:w="11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Түстік температура, К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Жарықтық ағын, люмен</w:t>
            </w:r>
          </w:p>
        </w:tc>
        <w:tc>
          <w:tcPr>
            <w:tcW w:w="155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Жарық беру индексі, Ra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Қуаттылық коэффициенті</w:t>
            </w:r>
          </w:p>
        </w:tc>
        <w:tc>
          <w:tcPr>
            <w:tcW w:w="21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1 фазаға қосылған максималдық шамдалдардың саны, дана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Габариттері, мм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A(B)xCxD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Салмағы, кг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көп емес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Шашыратқыш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түрі</w:t>
            </w:r>
          </w:p>
        </w:tc>
      </w:tr>
      <w:tr w:rsidR="00750629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600 4000K</w:t>
            </w:r>
          </w:p>
        </w:tc>
        <w:tc>
          <w:tcPr>
            <w:tcW w:w="117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1120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4000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920</w:t>
            </w:r>
          </w:p>
        </w:tc>
        <w:tc>
          <w:tcPr>
            <w:tcW w:w="1556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80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150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570(576)х105х94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2,7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Жылтыраған шашыратқыш (ПММА)</w:t>
            </w:r>
          </w:p>
        </w:tc>
      </w:tr>
      <w:tr w:rsidR="00750629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1200 4000K</w:t>
            </w:r>
          </w:p>
        </w:tc>
        <w:tc>
          <w:tcPr>
            <w:tcW w:w="117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2030</w:t>
            </w:r>
          </w:p>
        </w:tc>
        <w:tc>
          <w:tcPr>
            <w:tcW w:w="1556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1140(1146)х105х94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4,4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0629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1500 4000K</w:t>
            </w:r>
          </w:p>
        </w:tc>
        <w:tc>
          <w:tcPr>
            <w:tcW w:w="117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2700</w:t>
            </w:r>
          </w:p>
        </w:tc>
        <w:tc>
          <w:tcPr>
            <w:tcW w:w="1556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1425(1431)х105х94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5,3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0629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CC LED 4000K</w:t>
            </w:r>
          </w:p>
        </w:tc>
        <w:tc>
          <w:tcPr>
            <w:tcW w:w="117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31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2000</w:t>
            </w:r>
          </w:p>
        </w:tc>
        <w:tc>
          <w:tcPr>
            <w:tcW w:w="155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83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0,87</w:t>
            </w:r>
          </w:p>
        </w:tc>
        <w:tc>
          <w:tcPr>
            <w:tcW w:w="21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60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658x581x109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3,9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0629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1200 5000K</w:t>
            </w:r>
          </w:p>
        </w:tc>
        <w:tc>
          <w:tcPr>
            <w:tcW w:w="117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1120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5000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2030</w:t>
            </w:r>
          </w:p>
        </w:tc>
        <w:tc>
          <w:tcPr>
            <w:tcW w:w="1556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80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1140(1146)х105х94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4,4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0629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1500 5000K</w:t>
            </w:r>
          </w:p>
        </w:tc>
        <w:tc>
          <w:tcPr>
            <w:tcW w:w="117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2700</w:t>
            </w:r>
          </w:p>
        </w:tc>
        <w:tc>
          <w:tcPr>
            <w:tcW w:w="1556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1425(1431)х105х94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5,3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201924" w:rsidRDefault="00201924">
      <w:pPr>
        <w:spacing w:after="0" w:line="240" w:lineRule="auto"/>
        <w:rPr>
          <w:rFonts w:ascii="Arial" w:hAnsi="Arial" w:cs="Arial"/>
          <w:noProof/>
          <w:sz w:val="12"/>
          <w:szCs w:val="12"/>
          <w:lang w:eastAsia="en-US"/>
        </w:rPr>
      </w:pPr>
    </w:p>
    <w:p w:rsidR="00750629" w:rsidRPr="00750629" w:rsidRDefault="00750629">
      <w:pPr>
        <w:spacing w:after="0" w:line="240" w:lineRule="auto"/>
        <w:rPr>
          <w:rFonts w:ascii="Arial" w:hAnsi="Arial" w:cs="Arial"/>
          <w:noProof/>
          <w:sz w:val="12"/>
          <w:szCs w:val="12"/>
          <w:lang w:eastAsia="en-US"/>
        </w:rPr>
      </w:pPr>
    </w:p>
    <w:p w:rsidR="00201924" w:rsidRDefault="007614B1">
      <w:pPr>
        <w:spacing w:after="0" w:line="240" w:lineRule="auto"/>
        <w:rPr>
          <w:rFonts w:ascii="Arial" w:hAnsi="Arial" w:cs="Arial"/>
          <w:noProof/>
          <w:sz w:val="12"/>
          <w:szCs w:val="12"/>
          <w:lang w:val="en-US" w:eastAsia="en-US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35585" cy="181610"/>
            <wp:effectExtent l="0" t="0" r="0" b="8890"/>
            <wp:docPr id="29" name="Рисунок 3" descr="C:\Users\rodina\Desktop\ДОП САЙТ\ПАСПОРТА\Beloruss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rodina\Desktop\ДОП САЙТ\ПАСПОРТА\Belorussia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Default="00201924">
      <w:pPr>
        <w:spacing w:after="0" w:line="240" w:lineRule="auto"/>
        <w:rPr>
          <w:rFonts w:ascii="Arial" w:hAnsi="Arial" w:cs="Arial"/>
          <w:noProof/>
          <w:sz w:val="12"/>
          <w:szCs w:val="12"/>
          <w:lang w:eastAsia="en-US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152"/>
        <w:gridCol w:w="1120"/>
        <w:gridCol w:w="1092"/>
        <w:gridCol w:w="1574"/>
        <w:gridCol w:w="1084"/>
        <w:gridCol w:w="2126"/>
        <w:gridCol w:w="1602"/>
        <w:gridCol w:w="1014"/>
        <w:gridCol w:w="2064"/>
      </w:tblGrid>
      <w:tr w:rsidR="00201924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Артыкул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Актыўная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ind w:right="-62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магутнасць, Вт</w:t>
            </w:r>
          </w:p>
        </w:tc>
        <w:tc>
          <w:tcPr>
            <w:tcW w:w="11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Колеравая тэмпература, К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Светлавы струмень, люмен</w:t>
            </w:r>
          </w:p>
        </w:tc>
        <w:tc>
          <w:tcPr>
            <w:tcW w:w="157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Індэкс колераперадачы, Ra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Каэфіцыент магутнасці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Максімальная ко</w:t>
            </w:r>
            <w:r w:rsidR="00750629">
              <w:rPr>
                <w:rFonts w:ascii="Arial" w:hAnsi="Arial" w:cs="Arial"/>
                <w:b/>
                <w:sz w:val="12"/>
                <w:szCs w:val="14"/>
              </w:rPr>
              <w:t>лькасць свяцільняў, падключаных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на 1 фазу, шт.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Габарыты, мм,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A(B)xCxD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Маса, кг,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не больш за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Тып рассейвальніка</w:t>
            </w:r>
          </w:p>
        </w:tc>
      </w:tr>
      <w:tr w:rsidR="00750629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600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1120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4000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920</w:t>
            </w:r>
          </w:p>
        </w:tc>
        <w:tc>
          <w:tcPr>
            <w:tcW w:w="1574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80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150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570(576)х105х94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2,7</w:t>
            </w:r>
          </w:p>
        </w:tc>
        <w:tc>
          <w:tcPr>
            <w:tcW w:w="2064" w:type="dxa"/>
            <w:vMerge w:val="restart"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Апалавы рассейвальнік (ПММА)</w:t>
            </w:r>
          </w:p>
        </w:tc>
      </w:tr>
      <w:tr w:rsidR="00750629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1200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2030</w:t>
            </w:r>
          </w:p>
        </w:tc>
        <w:tc>
          <w:tcPr>
            <w:tcW w:w="157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1140(1146)х105х94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4,4</w:t>
            </w: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0629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1500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2700</w:t>
            </w:r>
          </w:p>
        </w:tc>
        <w:tc>
          <w:tcPr>
            <w:tcW w:w="157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1425(1431)х105х94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5,3</w:t>
            </w: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0629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CC LED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31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2000</w:t>
            </w:r>
          </w:p>
        </w:tc>
        <w:tc>
          <w:tcPr>
            <w:tcW w:w="157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83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0,87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60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658x581x109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3,9</w:t>
            </w: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0629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1200 5000K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1120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5000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2030</w:t>
            </w:r>
          </w:p>
        </w:tc>
        <w:tc>
          <w:tcPr>
            <w:tcW w:w="1574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80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1140(1146)х105х94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4,4</w:t>
            </w: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0629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1500 5000K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2700</w:t>
            </w:r>
          </w:p>
        </w:tc>
        <w:tc>
          <w:tcPr>
            <w:tcW w:w="157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1425(1431)х105х94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5,3</w:t>
            </w: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750629" w:rsidRDefault="00750629">
      <w:pPr>
        <w:spacing w:after="0" w:line="240" w:lineRule="auto"/>
        <w:rPr>
          <w:rFonts w:ascii="Arial" w:hAnsi="Arial" w:cs="Arial"/>
          <w:noProof/>
          <w:sz w:val="12"/>
          <w:szCs w:val="12"/>
          <w:lang w:eastAsia="en-US"/>
        </w:rPr>
      </w:pPr>
    </w:p>
    <w:p w:rsidR="00201924" w:rsidRDefault="00750629">
      <w:pPr>
        <w:spacing w:after="0" w:line="240" w:lineRule="auto"/>
        <w:rPr>
          <w:rFonts w:ascii="Arial" w:hAnsi="Arial" w:cs="Arial"/>
          <w:noProof/>
          <w:sz w:val="12"/>
          <w:szCs w:val="12"/>
          <w:lang w:eastAsia="en-US"/>
        </w:rPr>
      </w:pPr>
      <w:r>
        <w:rPr>
          <w:rFonts w:ascii="Arial" w:hAnsi="Arial" w:cs="Arial"/>
          <w:noProof/>
          <w:sz w:val="12"/>
          <w:szCs w:val="12"/>
          <w:lang w:eastAsia="en-US"/>
        </w:rPr>
        <w:br w:type="page"/>
      </w:r>
      <w:r w:rsidR="007614B1"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>
            <wp:extent cx="235585" cy="181610"/>
            <wp:effectExtent l="0" t="0" r="0" b="8890"/>
            <wp:docPr id="30" name="Рисунок 2" descr="C:\Users\rodina\Desktop\ДОП САЙТ\ПАСПОРТА\Ukra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rodina\Desktop\ДОП САЙТ\ПАСПОРТА\Ukraine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Default="00201924">
      <w:pPr>
        <w:tabs>
          <w:tab w:val="left" w:pos="181"/>
        </w:tabs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152"/>
        <w:gridCol w:w="1120"/>
        <w:gridCol w:w="1092"/>
        <w:gridCol w:w="1574"/>
        <w:gridCol w:w="1084"/>
        <w:gridCol w:w="2126"/>
        <w:gridCol w:w="1602"/>
        <w:gridCol w:w="1014"/>
        <w:gridCol w:w="2064"/>
      </w:tblGrid>
      <w:tr w:rsidR="00201924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Артикул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Активна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потужність, Вт</w:t>
            </w:r>
          </w:p>
        </w:tc>
        <w:tc>
          <w:tcPr>
            <w:tcW w:w="11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Кольорова температура, К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Світловий потік, люмен</w:t>
            </w:r>
          </w:p>
        </w:tc>
        <w:tc>
          <w:tcPr>
            <w:tcW w:w="157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Індекс кольоропередачі, Ra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Коефіцієнт потужності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201924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Максимальна кількість світильників, підключених</w:t>
            </w:r>
          </w:p>
          <w:p w:rsidR="00201924" w:rsidRDefault="00201924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на 1 фазу, шт.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Габарити, мм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A(B)xCxD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Маса, кг,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не більше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Тип розсіювача</w:t>
            </w:r>
          </w:p>
        </w:tc>
      </w:tr>
      <w:tr w:rsidR="00750629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600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1120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4000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920</w:t>
            </w:r>
          </w:p>
        </w:tc>
        <w:tc>
          <w:tcPr>
            <w:tcW w:w="1574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80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150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570(576)х105х94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2,7</w:t>
            </w:r>
          </w:p>
        </w:tc>
        <w:tc>
          <w:tcPr>
            <w:tcW w:w="2064" w:type="dxa"/>
            <w:vMerge w:val="restart"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Опаловий розсіювач (ПММА)</w:t>
            </w:r>
          </w:p>
        </w:tc>
      </w:tr>
      <w:tr w:rsidR="00750629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1200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2030</w:t>
            </w:r>
          </w:p>
        </w:tc>
        <w:tc>
          <w:tcPr>
            <w:tcW w:w="157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1140(1146)х105х94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4,4</w:t>
            </w: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0629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1500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2700</w:t>
            </w:r>
          </w:p>
        </w:tc>
        <w:tc>
          <w:tcPr>
            <w:tcW w:w="157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1425(1431)х105х94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5,3</w:t>
            </w: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0629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CC LED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31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2000</w:t>
            </w:r>
          </w:p>
        </w:tc>
        <w:tc>
          <w:tcPr>
            <w:tcW w:w="157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83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0,87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60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658x581x109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3,9</w:t>
            </w: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0629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1200 5000K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1120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5000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2030</w:t>
            </w:r>
          </w:p>
        </w:tc>
        <w:tc>
          <w:tcPr>
            <w:tcW w:w="1574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80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1140(1146)х105х94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4,4</w:t>
            </w: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0629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1500 5000K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2700</w:t>
            </w:r>
          </w:p>
        </w:tc>
        <w:tc>
          <w:tcPr>
            <w:tcW w:w="157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1425(1431)х105х94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5,3</w:t>
            </w: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201924" w:rsidRDefault="00201924">
      <w:pPr>
        <w:tabs>
          <w:tab w:val="left" w:pos="181"/>
        </w:tabs>
        <w:spacing w:after="0" w:line="240" w:lineRule="auto"/>
        <w:rPr>
          <w:sz w:val="2"/>
          <w:szCs w:val="2"/>
        </w:rPr>
      </w:pPr>
    </w:p>
    <w:sectPr w:rsidR="00201924">
      <w:footerReference w:type="default" r:id="rId21"/>
      <w:headerReference w:type="first" r:id="rId22"/>
      <w:footerReference w:type="first" r:id="rId23"/>
      <w:pgSz w:w="16838" w:h="11906" w:orient="landscape"/>
      <w:pgMar w:top="851" w:right="851" w:bottom="1021" w:left="851" w:header="284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AA0" w:rsidRDefault="008F3AA0">
      <w:pPr>
        <w:spacing w:after="0" w:line="240" w:lineRule="auto"/>
      </w:pPr>
      <w:r>
        <w:separator/>
      </w:r>
    </w:p>
  </w:endnote>
  <w:endnote w:type="continuationSeparator" w:id="0">
    <w:p w:rsidR="008F3AA0" w:rsidRDefault="008F3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924" w:rsidRDefault="00201924">
    <w:pPr>
      <w:pStyle w:val="BasicParagraph"/>
      <w:tabs>
        <w:tab w:val="left" w:pos="380"/>
      </w:tabs>
      <w:rPr>
        <w:rFonts w:ascii="Arial" w:hAnsi="Arial" w:cs="Arial"/>
        <w:b/>
        <w:bCs/>
        <w:sz w:val="12"/>
        <w:szCs w:val="12"/>
      </w:rPr>
    </w:pPr>
  </w:p>
  <w:p w:rsidR="00201924" w:rsidRDefault="00201924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RUS</w:t>
    </w:r>
    <w:r>
      <w:rPr>
        <w:rFonts w:ascii="Arial" w:hAnsi="Arial" w:cs="Arial"/>
        <w:sz w:val="12"/>
        <w:szCs w:val="12"/>
        <w:lang w:val="ru-RU"/>
      </w:rPr>
      <w:tab/>
      <w:t xml:space="preserve">Данный паспорт доступен для скачивания на сайте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ltcompany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в разделе «</w:t>
    </w:r>
    <w:r>
      <w:rPr>
        <w:rFonts w:ascii="Arial" w:hAnsi="Arial" w:cs="Arial"/>
        <w:caps/>
        <w:sz w:val="12"/>
        <w:szCs w:val="12"/>
        <w:lang w:val="ru-RU"/>
      </w:rPr>
      <w:t>Продукция</w:t>
    </w:r>
    <w:r>
      <w:rPr>
        <w:rFonts w:ascii="Arial" w:hAnsi="Arial" w:cs="Arial"/>
        <w:sz w:val="12"/>
        <w:szCs w:val="12"/>
        <w:lang w:val="ru-RU"/>
      </w:rPr>
      <w:t>»</w:t>
    </w:r>
  </w:p>
  <w:p w:rsidR="00201924" w:rsidRDefault="00201924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ENG</w:t>
    </w:r>
    <w:r>
      <w:rPr>
        <w:rFonts w:ascii="Arial" w:hAnsi="Arial" w:cs="Arial"/>
        <w:sz w:val="12"/>
        <w:szCs w:val="12"/>
      </w:rPr>
      <w:tab/>
      <w:t>You are welcome to download the passport in the PRODUCT section on our web-site www.ltcompany.com</w:t>
    </w:r>
  </w:p>
  <w:p w:rsidR="00201924" w:rsidRDefault="00201924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KAZ</w:t>
    </w:r>
    <w:r>
      <w:rPr>
        <w:rFonts w:ascii="Arial" w:hAnsi="Arial" w:cs="Arial"/>
        <w:sz w:val="12"/>
        <w:szCs w:val="12"/>
      </w:rPr>
      <w:tab/>
      <w:t>Бұл төлқұжаты сiз www.ltcompany.com сайтынан, «</w:t>
    </w:r>
    <w:r>
      <w:rPr>
        <w:rFonts w:ascii="Arial" w:hAnsi="Arial" w:cs="Arial"/>
        <w:caps/>
        <w:sz w:val="12"/>
        <w:szCs w:val="12"/>
      </w:rPr>
      <w:t>өнімдер</w:t>
    </w:r>
    <w:r>
      <w:rPr>
        <w:rFonts w:ascii="Arial" w:hAnsi="Arial" w:cs="Arial"/>
        <w:sz w:val="12"/>
        <w:szCs w:val="12"/>
      </w:rPr>
      <w:t>» бөлімінен жүктеп аласыз</w:t>
    </w:r>
  </w:p>
  <w:p w:rsidR="00201924" w:rsidRDefault="00201924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BLR</w:t>
    </w:r>
    <w:r>
      <w:rPr>
        <w:rFonts w:ascii="Arial" w:hAnsi="Arial" w:cs="Arial"/>
        <w:sz w:val="12"/>
        <w:szCs w:val="12"/>
        <w:lang w:val="ru-RU"/>
      </w:rPr>
      <w:tab/>
      <w:t xml:space="preserve">Дадзены пашпарт даступны для запампоўкі на сайце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ltcompany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ў раздзеле «</w:t>
    </w:r>
    <w:r>
      <w:rPr>
        <w:rFonts w:ascii="Arial" w:hAnsi="Arial" w:cs="Arial"/>
        <w:caps/>
        <w:sz w:val="12"/>
        <w:szCs w:val="12"/>
        <w:lang w:val="ru-RU"/>
      </w:rPr>
      <w:t>Прадукцыя</w:t>
    </w:r>
    <w:r>
      <w:rPr>
        <w:rFonts w:ascii="Arial" w:hAnsi="Arial" w:cs="Arial"/>
        <w:sz w:val="12"/>
        <w:szCs w:val="12"/>
        <w:lang w:val="ru-RU"/>
      </w:rPr>
      <w:t>»</w:t>
    </w:r>
  </w:p>
  <w:p w:rsidR="00201924" w:rsidRDefault="00201924">
    <w:pPr>
      <w:pStyle w:val="BasicParagraph"/>
      <w:tabs>
        <w:tab w:val="left" w:pos="380"/>
        <w:tab w:val="right" w:pos="10206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UKR</w:t>
    </w:r>
    <w:r>
      <w:rPr>
        <w:rFonts w:ascii="Arial" w:hAnsi="Arial" w:cs="Arial"/>
        <w:b/>
        <w:bCs/>
        <w:sz w:val="12"/>
        <w:szCs w:val="12"/>
        <w:lang w:val="ru-RU"/>
      </w:rPr>
      <w:tab/>
    </w:r>
    <w:r>
      <w:rPr>
        <w:rFonts w:ascii="Arial" w:hAnsi="Arial" w:cs="Arial"/>
        <w:sz w:val="12"/>
        <w:szCs w:val="12"/>
        <w:lang w:val="ru-RU"/>
      </w:rPr>
      <w:t xml:space="preserve">Электронна версія паспорту доступна на сайті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ltcompany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в розділі «</w:t>
    </w:r>
    <w:r>
      <w:rPr>
        <w:rFonts w:ascii="Arial" w:hAnsi="Arial" w:cs="Arial"/>
        <w:caps/>
        <w:sz w:val="12"/>
        <w:szCs w:val="12"/>
        <w:lang w:val="ru-RU"/>
      </w:rPr>
      <w:t>Продукція</w:t>
    </w:r>
    <w:r>
      <w:rPr>
        <w:rFonts w:ascii="Arial" w:hAnsi="Arial" w:cs="Arial"/>
        <w:sz w:val="12"/>
        <w:szCs w:val="12"/>
        <w:lang w:val="ru-RU"/>
      </w:rPr>
      <w:t>»</w:t>
    </w:r>
    <w:r>
      <w:rPr>
        <w:rFonts w:ascii="Arial" w:hAnsi="Arial" w:cs="Arial"/>
        <w:sz w:val="12"/>
        <w:szCs w:val="12"/>
        <w:lang w:val="ru-RU"/>
      </w:rPr>
      <w:tab/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fldChar w:fldCharType="begin"/>
    </w:r>
    <w:r w:rsidRPr="00D07ADE">
      <w:rPr>
        <w:rStyle w:val="afb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instrText>PAGE</w:instrText>
    </w:r>
    <w:r w:rsidRPr="00D07ADE">
      <w:rPr>
        <w:rStyle w:val="afb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fldChar w:fldCharType="separate"/>
    </w:r>
    <w:r w:rsidR="007614B1">
      <w:rPr>
        <w:rStyle w:val="afb"/>
        <w:rFonts w:ascii="Arial" w:hAnsi="Arial"/>
        <w:noProof/>
        <w:color w:val="auto"/>
        <w:sz w:val="12"/>
        <w:szCs w:val="12"/>
        <w:lang w:val="en-US" w:eastAsia="en-US"/>
      </w:rPr>
      <w:t>8</w:t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924" w:rsidRDefault="00201924">
    <w:pPr>
      <w:pStyle w:val="BasicParagraph"/>
      <w:tabs>
        <w:tab w:val="left" w:pos="380"/>
      </w:tabs>
      <w:rPr>
        <w:rFonts w:ascii="Arial" w:hAnsi="Arial" w:cs="Arial"/>
        <w:b/>
        <w:bCs/>
        <w:sz w:val="12"/>
        <w:szCs w:val="12"/>
      </w:rPr>
    </w:pPr>
  </w:p>
  <w:p w:rsidR="00201924" w:rsidRDefault="00201924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RUS</w:t>
    </w:r>
    <w:r>
      <w:rPr>
        <w:rFonts w:ascii="Arial" w:hAnsi="Arial" w:cs="Arial"/>
        <w:sz w:val="12"/>
        <w:szCs w:val="12"/>
        <w:lang w:val="ru-RU"/>
      </w:rPr>
      <w:tab/>
      <w:t xml:space="preserve">Данный паспорт доступен для скачивания на сайте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ltcompany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в разделе «</w:t>
    </w:r>
    <w:r>
      <w:rPr>
        <w:rFonts w:ascii="Arial" w:hAnsi="Arial" w:cs="Arial"/>
        <w:caps/>
        <w:sz w:val="12"/>
        <w:szCs w:val="12"/>
        <w:lang w:val="ru-RU"/>
      </w:rPr>
      <w:t>Продукция</w:t>
    </w:r>
    <w:r>
      <w:rPr>
        <w:rFonts w:ascii="Arial" w:hAnsi="Arial" w:cs="Arial"/>
        <w:sz w:val="12"/>
        <w:szCs w:val="12"/>
        <w:lang w:val="ru-RU"/>
      </w:rPr>
      <w:t>»</w:t>
    </w:r>
  </w:p>
  <w:p w:rsidR="00201924" w:rsidRDefault="00201924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ENG</w:t>
    </w:r>
    <w:r>
      <w:rPr>
        <w:rFonts w:ascii="Arial" w:hAnsi="Arial" w:cs="Arial"/>
        <w:sz w:val="12"/>
        <w:szCs w:val="12"/>
      </w:rPr>
      <w:tab/>
      <w:t>You are welcome to download the passport in the PRODUCT section on our web-site www.ltcompany.com</w:t>
    </w:r>
  </w:p>
  <w:p w:rsidR="00201924" w:rsidRDefault="00201924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KAZ</w:t>
    </w:r>
    <w:r>
      <w:rPr>
        <w:rFonts w:ascii="Arial" w:hAnsi="Arial" w:cs="Arial"/>
        <w:sz w:val="12"/>
        <w:szCs w:val="12"/>
      </w:rPr>
      <w:tab/>
      <w:t>Бұл төлқұжаты сiз www.ltcompany.com сайтынан, «</w:t>
    </w:r>
    <w:r>
      <w:rPr>
        <w:rFonts w:ascii="Arial" w:hAnsi="Arial" w:cs="Arial"/>
        <w:caps/>
        <w:sz w:val="12"/>
        <w:szCs w:val="12"/>
      </w:rPr>
      <w:t>өнімдер</w:t>
    </w:r>
    <w:r>
      <w:rPr>
        <w:rFonts w:ascii="Arial" w:hAnsi="Arial" w:cs="Arial"/>
        <w:sz w:val="12"/>
        <w:szCs w:val="12"/>
      </w:rPr>
      <w:t>» бөлімінен жүктеп аласыз</w:t>
    </w:r>
  </w:p>
  <w:p w:rsidR="00201924" w:rsidRDefault="00201924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BLR</w:t>
    </w:r>
    <w:r>
      <w:rPr>
        <w:rFonts w:ascii="Arial" w:hAnsi="Arial" w:cs="Arial"/>
        <w:sz w:val="12"/>
        <w:szCs w:val="12"/>
        <w:lang w:val="ru-RU"/>
      </w:rPr>
      <w:tab/>
      <w:t xml:space="preserve">Дадзены пашпарт даступны для запампоўкі на сайце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ltcompany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ў раздзеле «</w:t>
    </w:r>
    <w:r>
      <w:rPr>
        <w:rFonts w:ascii="Arial" w:hAnsi="Arial" w:cs="Arial"/>
        <w:caps/>
        <w:sz w:val="12"/>
        <w:szCs w:val="12"/>
        <w:lang w:val="ru-RU"/>
      </w:rPr>
      <w:t>Прадукцыя</w:t>
    </w:r>
    <w:r>
      <w:rPr>
        <w:rFonts w:ascii="Arial" w:hAnsi="Arial" w:cs="Arial"/>
        <w:sz w:val="12"/>
        <w:szCs w:val="12"/>
        <w:lang w:val="ru-RU"/>
      </w:rPr>
      <w:t>»</w:t>
    </w:r>
  </w:p>
  <w:p w:rsidR="00201924" w:rsidRDefault="00201924">
    <w:pPr>
      <w:pStyle w:val="BasicParagraph"/>
      <w:tabs>
        <w:tab w:val="left" w:pos="380"/>
        <w:tab w:val="right" w:pos="10206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UKR</w:t>
    </w:r>
    <w:r>
      <w:rPr>
        <w:rFonts w:ascii="Arial" w:hAnsi="Arial" w:cs="Arial"/>
        <w:b/>
        <w:bCs/>
        <w:sz w:val="12"/>
        <w:szCs w:val="12"/>
        <w:lang w:val="ru-RU"/>
      </w:rPr>
      <w:tab/>
    </w:r>
    <w:r>
      <w:rPr>
        <w:rFonts w:ascii="Arial" w:hAnsi="Arial" w:cs="Arial"/>
        <w:sz w:val="12"/>
        <w:szCs w:val="12"/>
        <w:lang w:val="ru-RU"/>
      </w:rPr>
      <w:t xml:space="preserve">Электронна версія паспорту доступна на сайті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ltcompany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в розділі «</w:t>
    </w:r>
    <w:r>
      <w:rPr>
        <w:rFonts w:ascii="Arial" w:hAnsi="Arial" w:cs="Arial"/>
        <w:caps/>
        <w:sz w:val="12"/>
        <w:szCs w:val="12"/>
        <w:lang w:val="ru-RU"/>
      </w:rPr>
      <w:t>Продукція</w:t>
    </w:r>
    <w:r>
      <w:rPr>
        <w:rFonts w:ascii="Arial" w:hAnsi="Arial" w:cs="Arial"/>
        <w:sz w:val="12"/>
        <w:szCs w:val="12"/>
        <w:lang w:val="ru-RU"/>
      </w:rPr>
      <w:t>»</w:t>
    </w:r>
    <w:r>
      <w:rPr>
        <w:rFonts w:ascii="Arial" w:hAnsi="Arial" w:cs="Arial"/>
        <w:sz w:val="12"/>
        <w:szCs w:val="12"/>
        <w:lang w:val="ru-RU"/>
      </w:rPr>
      <w:tab/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fldChar w:fldCharType="begin"/>
    </w:r>
    <w:r w:rsidRPr="00D07ADE">
      <w:rPr>
        <w:rStyle w:val="afb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instrText>PAGE</w:instrText>
    </w:r>
    <w:r w:rsidRPr="00D07ADE">
      <w:rPr>
        <w:rStyle w:val="afb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fldChar w:fldCharType="separate"/>
    </w:r>
    <w:r w:rsidR="007614B1">
      <w:rPr>
        <w:rStyle w:val="afb"/>
        <w:rFonts w:ascii="Arial" w:hAnsi="Arial"/>
        <w:noProof/>
        <w:color w:val="auto"/>
        <w:sz w:val="12"/>
        <w:szCs w:val="12"/>
        <w:lang w:val="en-US" w:eastAsia="en-US"/>
      </w:rPr>
      <w:t>1</w:t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924" w:rsidRDefault="00201924">
    <w:pPr>
      <w:pStyle w:val="BasicParagraph"/>
      <w:tabs>
        <w:tab w:val="left" w:pos="380"/>
      </w:tabs>
      <w:rPr>
        <w:rFonts w:ascii="Arial" w:hAnsi="Arial" w:cs="Arial"/>
        <w:b/>
        <w:bCs/>
        <w:sz w:val="12"/>
        <w:szCs w:val="12"/>
      </w:rPr>
    </w:pPr>
  </w:p>
  <w:p w:rsidR="00201924" w:rsidRDefault="00201924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RUS</w:t>
    </w:r>
    <w:r>
      <w:rPr>
        <w:rFonts w:ascii="Arial" w:hAnsi="Arial" w:cs="Arial"/>
        <w:sz w:val="12"/>
        <w:szCs w:val="12"/>
        <w:lang w:val="ru-RU"/>
      </w:rPr>
      <w:tab/>
      <w:t xml:space="preserve">Данный паспорт доступен для скачивания на сайте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ltcompany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в разделе «</w:t>
    </w:r>
    <w:r>
      <w:rPr>
        <w:rFonts w:ascii="Arial" w:hAnsi="Arial" w:cs="Arial"/>
        <w:caps/>
        <w:sz w:val="12"/>
        <w:szCs w:val="12"/>
        <w:lang w:val="ru-RU"/>
      </w:rPr>
      <w:t>Продукция</w:t>
    </w:r>
    <w:r>
      <w:rPr>
        <w:rFonts w:ascii="Arial" w:hAnsi="Arial" w:cs="Arial"/>
        <w:sz w:val="12"/>
        <w:szCs w:val="12"/>
        <w:lang w:val="ru-RU"/>
      </w:rPr>
      <w:t>»</w:t>
    </w:r>
  </w:p>
  <w:p w:rsidR="00201924" w:rsidRDefault="00201924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ENG</w:t>
    </w:r>
    <w:r>
      <w:rPr>
        <w:rFonts w:ascii="Arial" w:hAnsi="Arial" w:cs="Arial"/>
        <w:sz w:val="12"/>
        <w:szCs w:val="12"/>
      </w:rPr>
      <w:tab/>
      <w:t>You are welcome to download the passport in the PRODUCT section on our web-site www.ltcompany.com</w:t>
    </w:r>
  </w:p>
  <w:p w:rsidR="00201924" w:rsidRDefault="00201924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KAZ</w:t>
    </w:r>
    <w:r>
      <w:rPr>
        <w:rFonts w:ascii="Arial" w:hAnsi="Arial" w:cs="Arial"/>
        <w:sz w:val="12"/>
        <w:szCs w:val="12"/>
      </w:rPr>
      <w:tab/>
      <w:t>Бұл төлқұжаты сiз www.ltcompany.com сайтынан, «</w:t>
    </w:r>
    <w:r>
      <w:rPr>
        <w:rFonts w:ascii="Arial" w:hAnsi="Arial" w:cs="Arial"/>
        <w:caps/>
        <w:sz w:val="12"/>
        <w:szCs w:val="12"/>
      </w:rPr>
      <w:t>өнімдер</w:t>
    </w:r>
    <w:r>
      <w:rPr>
        <w:rFonts w:ascii="Arial" w:hAnsi="Arial" w:cs="Arial"/>
        <w:sz w:val="12"/>
        <w:szCs w:val="12"/>
      </w:rPr>
      <w:t>» бөлімінен жүктеп аласыз</w:t>
    </w:r>
  </w:p>
  <w:p w:rsidR="00201924" w:rsidRDefault="00201924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BLR</w:t>
    </w:r>
    <w:r>
      <w:rPr>
        <w:rFonts w:ascii="Arial" w:hAnsi="Arial" w:cs="Arial"/>
        <w:sz w:val="12"/>
        <w:szCs w:val="12"/>
        <w:lang w:val="ru-RU"/>
      </w:rPr>
      <w:tab/>
      <w:t xml:space="preserve">Дадзены пашпарт даступны для запампоўкі на сайце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ltcompany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ў раздзеле «</w:t>
    </w:r>
    <w:r>
      <w:rPr>
        <w:rFonts w:ascii="Arial" w:hAnsi="Arial" w:cs="Arial"/>
        <w:caps/>
        <w:sz w:val="12"/>
        <w:szCs w:val="12"/>
        <w:lang w:val="ru-RU"/>
      </w:rPr>
      <w:t>Прадукцыя</w:t>
    </w:r>
    <w:r>
      <w:rPr>
        <w:rFonts w:ascii="Arial" w:hAnsi="Arial" w:cs="Arial"/>
        <w:sz w:val="12"/>
        <w:szCs w:val="12"/>
        <w:lang w:val="ru-RU"/>
      </w:rPr>
      <w:t>»</w:t>
    </w:r>
  </w:p>
  <w:p w:rsidR="00201924" w:rsidRDefault="00201924">
    <w:pPr>
      <w:pStyle w:val="BasicParagraph"/>
      <w:tabs>
        <w:tab w:val="left" w:pos="380"/>
        <w:tab w:val="right" w:pos="15143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UKR</w:t>
    </w:r>
    <w:r>
      <w:rPr>
        <w:rFonts w:ascii="Arial" w:hAnsi="Arial" w:cs="Arial"/>
        <w:b/>
        <w:bCs/>
        <w:sz w:val="12"/>
        <w:szCs w:val="12"/>
        <w:lang w:val="ru-RU"/>
      </w:rPr>
      <w:tab/>
    </w:r>
    <w:r>
      <w:rPr>
        <w:rFonts w:ascii="Arial" w:hAnsi="Arial" w:cs="Arial"/>
        <w:sz w:val="12"/>
        <w:szCs w:val="12"/>
        <w:lang w:val="ru-RU"/>
      </w:rPr>
      <w:t xml:space="preserve">Электронна версія паспорту доступна на сайті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ltcompany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в розділі «</w:t>
    </w:r>
    <w:r>
      <w:rPr>
        <w:rFonts w:ascii="Arial" w:hAnsi="Arial" w:cs="Arial"/>
        <w:caps/>
        <w:sz w:val="12"/>
        <w:szCs w:val="12"/>
        <w:lang w:val="ru-RU"/>
      </w:rPr>
      <w:t>Продукція</w:t>
    </w:r>
    <w:r>
      <w:rPr>
        <w:rFonts w:ascii="Arial" w:hAnsi="Arial" w:cs="Arial"/>
        <w:sz w:val="12"/>
        <w:szCs w:val="12"/>
        <w:lang w:val="ru-RU"/>
      </w:rPr>
      <w:t>»</w:t>
    </w:r>
    <w:r>
      <w:rPr>
        <w:rFonts w:ascii="Arial" w:hAnsi="Arial" w:cs="Arial"/>
        <w:sz w:val="12"/>
        <w:szCs w:val="12"/>
        <w:lang w:val="ru-RU"/>
      </w:rPr>
      <w:tab/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fldChar w:fldCharType="begin"/>
    </w:r>
    <w:r w:rsidRPr="00D07ADE">
      <w:rPr>
        <w:rStyle w:val="afb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instrText>PAGE</w:instrText>
    </w:r>
    <w:r w:rsidRPr="00D07ADE">
      <w:rPr>
        <w:rStyle w:val="afb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fldChar w:fldCharType="separate"/>
    </w:r>
    <w:r w:rsidR="007614B1">
      <w:rPr>
        <w:rStyle w:val="afb"/>
        <w:rFonts w:ascii="Arial" w:hAnsi="Arial"/>
        <w:noProof/>
        <w:color w:val="auto"/>
        <w:sz w:val="12"/>
        <w:szCs w:val="12"/>
        <w:lang w:val="en-US" w:eastAsia="en-US"/>
      </w:rPr>
      <w:t>11</w:t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924" w:rsidRDefault="00201924">
    <w:pPr>
      <w:pStyle w:val="BasicParagraph"/>
      <w:tabs>
        <w:tab w:val="left" w:pos="380"/>
      </w:tabs>
      <w:rPr>
        <w:rFonts w:ascii="Arial" w:hAnsi="Arial" w:cs="Arial"/>
        <w:b/>
        <w:bCs/>
        <w:sz w:val="12"/>
        <w:szCs w:val="12"/>
      </w:rPr>
    </w:pPr>
  </w:p>
  <w:p w:rsidR="00201924" w:rsidRDefault="00201924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RUS</w:t>
    </w:r>
    <w:r>
      <w:rPr>
        <w:rFonts w:ascii="Arial" w:hAnsi="Arial" w:cs="Arial"/>
        <w:sz w:val="12"/>
        <w:szCs w:val="12"/>
        <w:lang w:val="ru-RU"/>
      </w:rPr>
      <w:tab/>
      <w:t xml:space="preserve">Данный паспорт доступен для скачивания на сайте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ltcompany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в разделе «</w:t>
    </w:r>
    <w:r>
      <w:rPr>
        <w:rFonts w:ascii="Arial" w:hAnsi="Arial" w:cs="Arial"/>
        <w:caps/>
        <w:sz w:val="12"/>
        <w:szCs w:val="12"/>
        <w:lang w:val="ru-RU"/>
      </w:rPr>
      <w:t>Продукция</w:t>
    </w:r>
    <w:r>
      <w:rPr>
        <w:rFonts w:ascii="Arial" w:hAnsi="Arial" w:cs="Arial"/>
        <w:sz w:val="12"/>
        <w:szCs w:val="12"/>
        <w:lang w:val="ru-RU"/>
      </w:rPr>
      <w:t>»</w:t>
    </w:r>
  </w:p>
  <w:p w:rsidR="00201924" w:rsidRDefault="00201924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ENG</w:t>
    </w:r>
    <w:r>
      <w:rPr>
        <w:rFonts w:ascii="Arial" w:hAnsi="Arial" w:cs="Arial"/>
        <w:sz w:val="12"/>
        <w:szCs w:val="12"/>
      </w:rPr>
      <w:tab/>
      <w:t>You are welcome to download the passport in the PRODUCT section on our web-site www.ltcompany.com</w:t>
    </w:r>
  </w:p>
  <w:p w:rsidR="00201924" w:rsidRDefault="00201924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KAZ</w:t>
    </w:r>
    <w:r>
      <w:rPr>
        <w:rFonts w:ascii="Arial" w:hAnsi="Arial" w:cs="Arial"/>
        <w:sz w:val="12"/>
        <w:szCs w:val="12"/>
      </w:rPr>
      <w:tab/>
      <w:t>Бұл төлқұжаты сiз www.ltcompany.com сайтынан, «</w:t>
    </w:r>
    <w:r>
      <w:rPr>
        <w:rFonts w:ascii="Arial" w:hAnsi="Arial" w:cs="Arial"/>
        <w:caps/>
        <w:sz w:val="12"/>
        <w:szCs w:val="12"/>
      </w:rPr>
      <w:t>өнімдер</w:t>
    </w:r>
    <w:r>
      <w:rPr>
        <w:rFonts w:ascii="Arial" w:hAnsi="Arial" w:cs="Arial"/>
        <w:sz w:val="12"/>
        <w:szCs w:val="12"/>
      </w:rPr>
      <w:t>» бөлімінен жүктеп аласыз</w:t>
    </w:r>
  </w:p>
  <w:p w:rsidR="00201924" w:rsidRDefault="00201924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BLR</w:t>
    </w:r>
    <w:r>
      <w:rPr>
        <w:rFonts w:ascii="Arial" w:hAnsi="Arial" w:cs="Arial"/>
        <w:sz w:val="12"/>
        <w:szCs w:val="12"/>
        <w:lang w:val="ru-RU"/>
      </w:rPr>
      <w:tab/>
      <w:t xml:space="preserve">Дадзены пашпарт даступны для запампоўкі на сайце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ltcompany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ў раздзеле «</w:t>
    </w:r>
    <w:r>
      <w:rPr>
        <w:rFonts w:ascii="Arial" w:hAnsi="Arial" w:cs="Arial"/>
        <w:caps/>
        <w:sz w:val="12"/>
        <w:szCs w:val="12"/>
        <w:lang w:val="ru-RU"/>
      </w:rPr>
      <w:t>Прадукцыя</w:t>
    </w:r>
    <w:r>
      <w:rPr>
        <w:rFonts w:ascii="Arial" w:hAnsi="Arial" w:cs="Arial"/>
        <w:sz w:val="12"/>
        <w:szCs w:val="12"/>
        <w:lang w:val="ru-RU"/>
      </w:rPr>
      <w:t>»</w:t>
    </w:r>
  </w:p>
  <w:p w:rsidR="00201924" w:rsidRDefault="00201924">
    <w:pPr>
      <w:pStyle w:val="BasicParagraph"/>
      <w:tabs>
        <w:tab w:val="left" w:pos="380"/>
        <w:tab w:val="right" w:pos="15143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UKR</w:t>
    </w:r>
    <w:r>
      <w:rPr>
        <w:rFonts w:ascii="Arial" w:hAnsi="Arial" w:cs="Arial"/>
        <w:b/>
        <w:bCs/>
        <w:sz w:val="12"/>
        <w:szCs w:val="12"/>
        <w:lang w:val="ru-RU"/>
      </w:rPr>
      <w:tab/>
    </w:r>
    <w:r>
      <w:rPr>
        <w:rFonts w:ascii="Arial" w:hAnsi="Arial" w:cs="Arial"/>
        <w:sz w:val="12"/>
        <w:szCs w:val="12"/>
        <w:lang w:val="ru-RU"/>
      </w:rPr>
      <w:t xml:space="preserve">Электронна версія паспорту доступна на сайті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ltcompany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в розділі «</w:t>
    </w:r>
    <w:r>
      <w:rPr>
        <w:rFonts w:ascii="Arial" w:hAnsi="Arial" w:cs="Arial"/>
        <w:caps/>
        <w:sz w:val="12"/>
        <w:szCs w:val="12"/>
        <w:lang w:val="ru-RU"/>
      </w:rPr>
      <w:t>Продукція</w:t>
    </w:r>
    <w:r>
      <w:rPr>
        <w:rFonts w:ascii="Arial" w:hAnsi="Arial" w:cs="Arial"/>
        <w:sz w:val="12"/>
        <w:szCs w:val="12"/>
        <w:lang w:val="ru-RU"/>
      </w:rPr>
      <w:t>»</w:t>
    </w:r>
    <w:r>
      <w:rPr>
        <w:rFonts w:ascii="Arial" w:hAnsi="Arial" w:cs="Arial"/>
        <w:sz w:val="12"/>
        <w:szCs w:val="12"/>
        <w:lang w:val="ru-RU"/>
      </w:rPr>
      <w:tab/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fldChar w:fldCharType="begin"/>
    </w:r>
    <w:r w:rsidRPr="00D07ADE">
      <w:rPr>
        <w:rStyle w:val="afb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instrText>PAGE</w:instrText>
    </w:r>
    <w:r w:rsidRPr="00D07ADE">
      <w:rPr>
        <w:rStyle w:val="afb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fldChar w:fldCharType="separate"/>
    </w:r>
    <w:r w:rsidR="007614B1">
      <w:rPr>
        <w:rStyle w:val="afb"/>
        <w:rFonts w:ascii="Arial" w:hAnsi="Arial"/>
        <w:noProof/>
        <w:color w:val="auto"/>
        <w:sz w:val="12"/>
        <w:szCs w:val="12"/>
        <w:lang w:val="en-US" w:eastAsia="en-US"/>
      </w:rPr>
      <w:t>9</w:t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AA0" w:rsidRDefault="008F3AA0">
      <w:pPr>
        <w:spacing w:after="0" w:line="240" w:lineRule="auto"/>
      </w:pPr>
      <w:r>
        <w:separator/>
      </w:r>
    </w:p>
  </w:footnote>
  <w:footnote w:type="continuationSeparator" w:id="0">
    <w:p w:rsidR="008F3AA0" w:rsidRDefault="008F3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924" w:rsidRDefault="007614B1">
    <w:pPr>
      <w:pStyle w:val="a5"/>
    </w:pPr>
    <w:r>
      <w:rPr>
        <w:noProof/>
      </w:rPr>
      <w:drawing>
        <wp:anchor distT="0" distB="0" distL="114300" distR="114300" simplePos="0" relativeHeight="251657216" behindDoc="0" locked="0" layoutInCell="0" allowOverlap="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04950"/>
          <wp:effectExtent l="0" t="0" r="2540" b="0"/>
          <wp:wrapTopAndBottom/>
          <wp:docPr id="1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1924" w:rsidRDefault="0020192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924" w:rsidRPr="00750629" w:rsidRDefault="007614B1">
    <w:pPr>
      <w:pStyle w:val="a5"/>
      <w:rPr>
        <w:rFonts w:ascii="Arial" w:hAnsi="Arial" w:cs="Arial"/>
        <w:sz w:val="12"/>
      </w:rPr>
    </w:pPr>
    <w:r>
      <w:rPr>
        <w:noProof/>
      </w:rPr>
      <w:drawing>
        <wp:anchor distT="0" distB="0" distL="114300" distR="114300" simplePos="0" relativeHeight="251658240" behindDoc="0" locked="0" layoutInCell="0" allowOverlap="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720705" cy="1511935"/>
          <wp:effectExtent l="0" t="0" r="0" b="0"/>
          <wp:wrapTopAndBottom/>
          <wp:docPr id="3" name="Рисунок 3" descr="LT_Passport_Upper Running head_Horisontal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_Passport_Upper Running head_Horisontal_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070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440D"/>
    <w:multiLevelType w:val="hybridMultilevel"/>
    <w:tmpl w:val="B2C239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473E36"/>
    <w:multiLevelType w:val="hybridMultilevel"/>
    <w:tmpl w:val="B91A8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AE148B"/>
    <w:multiLevelType w:val="hybridMultilevel"/>
    <w:tmpl w:val="7432FF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D279E5"/>
    <w:multiLevelType w:val="hybridMultilevel"/>
    <w:tmpl w:val="1CEE18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7F6C39"/>
    <w:multiLevelType w:val="hybridMultilevel"/>
    <w:tmpl w:val="223C98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efaultTabStop w:val="709"/>
  <w:drawingGridHorizontalSpacing w:val="6"/>
  <w:drawingGridVerticalSpacing w:val="6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DE"/>
    <w:rsid w:val="00201924"/>
    <w:rsid w:val="002C77ED"/>
    <w:rsid w:val="00750629"/>
    <w:rsid w:val="007614B1"/>
    <w:rsid w:val="008F3AA0"/>
    <w:rsid w:val="00C175DC"/>
    <w:rsid w:val="00CE7D9B"/>
    <w:rsid w:val="00D07ADE"/>
    <w:rsid w:val="00E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pPr>
      <w:spacing w:after="0" w:line="240" w:lineRule="auto"/>
      <w:outlineLvl w:val="6"/>
    </w:pPr>
    <w:rPr>
      <w:rFonts w:ascii="Cambria" w:hAnsi="Cambria"/>
      <w:i/>
      <w:iCs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 w:cs="Times New Roman"/>
      <w:b/>
      <w:bCs/>
      <w:color w:val="4F81BD"/>
    </w:rPr>
  </w:style>
  <w:style w:type="character" w:customStyle="1" w:styleId="70">
    <w:name w:val="Заголовок 7 Знак"/>
    <w:link w:val="7"/>
    <w:uiPriority w:val="9"/>
    <w:semiHidden/>
    <w:rPr>
      <w:rFonts w:ascii="Cambria" w:eastAsia="Times New Roman" w:hAnsi="Cambria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customStyle="1" w:styleId="content">
    <w:name w:val="content"/>
    <w:basedOn w:val="a"/>
    <w:uiPriority w:val="99"/>
    <w:pPr>
      <w:tabs>
        <w:tab w:val="left" w:pos="1440"/>
      </w:tabs>
      <w:autoSpaceDE w:val="0"/>
      <w:autoSpaceDN w:val="0"/>
      <w:adjustRightInd w:val="0"/>
      <w:spacing w:after="0" w:line="280" w:lineRule="atLeast"/>
      <w:textAlignment w:val="center"/>
    </w:pPr>
    <w:rPr>
      <w:rFonts w:ascii="Arial" w:hAnsi="Arial" w:cs="Arial"/>
      <w:color w:val="000000"/>
      <w:sz w:val="18"/>
      <w:szCs w:val="18"/>
      <w:lang w:val="de-DE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styleId="ad">
    <w:name w:val="Strong"/>
    <w:uiPriority w:val="22"/>
    <w:qFormat/>
    <w:rPr>
      <w:b/>
      <w:bCs/>
    </w:rPr>
  </w:style>
  <w:style w:type="character" w:styleId="ae">
    <w:name w:val="Emphasis"/>
    <w:uiPriority w:val="20"/>
    <w:qFormat/>
    <w:rPr>
      <w:i/>
      <w:iCs/>
    </w:rPr>
  </w:style>
  <w:style w:type="table" w:customStyle="1" w:styleId="11">
    <w:name w:val="Сетка таблицы1"/>
    <w:basedOn w:val="a1"/>
    <w:next w:val="a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FollowedHyperlink"/>
    <w:uiPriority w:val="99"/>
    <w:semiHidden/>
    <w:unhideWhenUsed/>
    <w:rPr>
      <w:color w:val="800080"/>
      <w:u w:val="single"/>
    </w:rPr>
  </w:style>
  <w:style w:type="table" w:customStyle="1" w:styleId="5">
    <w:name w:val="Сетка таблицы5"/>
    <w:basedOn w:val="a1"/>
    <w:next w:val="a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qFormat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pPr>
      <w:tabs>
        <w:tab w:val="left" w:pos="660"/>
        <w:tab w:val="right" w:leader="dot" w:pos="7870"/>
      </w:tabs>
      <w:spacing w:after="100"/>
    </w:pPr>
  </w:style>
  <w:style w:type="table" w:customStyle="1" w:styleId="21">
    <w:name w:val="Сетка таблицы2"/>
    <w:basedOn w:val="a1"/>
    <w:next w:val="aa"/>
    <w:uiPriority w:val="59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a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toc 2"/>
    <w:basedOn w:val="a"/>
    <w:next w:val="a"/>
    <w:autoRedefine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pPr>
      <w:spacing w:after="100"/>
      <w:ind w:left="440"/>
    </w:pPr>
  </w:style>
  <w:style w:type="paragraph" w:styleId="40">
    <w:name w:val="toc 4"/>
    <w:basedOn w:val="a"/>
    <w:next w:val="a"/>
    <w:autoRedefine/>
    <w:uiPriority w:val="39"/>
    <w:unhideWhenUsed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pPr>
      <w:spacing w:after="100"/>
      <w:ind w:left="880"/>
    </w:pPr>
  </w:style>
  <w:style w:type="paragraph" w:styleId="6">
    <w:name w:val="toc 6"/>
    <w:basedOn w:val="a"/>
    <w:next w:val="a"/>
    <w:autoRedefine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unhideWhenUsed/>
    <w:pPr>
      <w:spacing w:after="100"/>
      <w:ind w:left="1320"/>
    </w:pPr>
  </w:style>
  <w:style w:type="paragraph" w:styleId="8">
    <w:name w:val="toc 8"/>
    <w:basedOn w:val="a"/>
    <w:next w:val="a"/>
    <w:autoRedefine/>
    <w:uiPriority w:val="39"/>
    <w:unhideWhenUsed/>
    <w:pPr>
      <w:spacing w:after="100"/>
      <w:ind w:left="1540"/>
    </w:pPr>
  </w:style>
  <w:style w:type="paragraph" w:styleId="9">
    <w:name w:val="toc 9"/>
    <w:basedOn w:val="a"/>
    <w:next w:val="a"/>
    <w:autoRedefine/>
    <w:uiPriority w:val="39"/>
    <w:unhideWhenUsed/>
    <w:pPr>
      <w:spacing w:after="100"/>
      <w:ind w:left="1760"/>
    </w:p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60">
    <w:name w:val="Сетка таблицы6"/>
    <w:basedOn w:val="a1"/>
    <w:next w:val="aa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a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annotation reference"/>
    <w:uiPriority w:val="99"/>
    <w:semiHidden/>
    <w:unhideWhenUsed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3">
    <w:name w:val="Текст примечания Знак"/>
    <w:link w:val="af2"/>
    <w:uiPriority w:val="99"/>
    <w:semiHidden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Pr>
      <w:b/>
      <w:bCs/>
      <w:sz w:val="20"/>
      <w:szCs w:val="20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hAnsi="Verdana"/>
      <w:sz w:val="18"/>
      <w:szCs w:val="18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hAnsi="Verdana"/>
      <w:sz w:val="18"/>
      <w:szCs w:val="18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pPr>
      <w:spacing w:line="241" w:lineRule="atLeast"/>
    </w:pPr>
    <w:rPr>
      <w:color w:val="auto"/>
    </w:rPr>
  </w:style>
  <w:style w:type="character" w:customStyle="1" w:styleId="A00">
    <w:name w:val="A0"/>
    <w:uiPriority w:val="99"/>
    <w:rPr>
      <w:color w:val="000000"/>
      <w:sz w:val="12"/>
      <w:szCs w:val="12"/>
    </w:rPr>
  </w:style>
  <w:style w:type="character" w:customStyle="1" w:styleId="A50">
    <w:name w:val="A5"/>
    <w:uiPriority w:val="99"/>
    <w:rPr>
      <w:color w:val="000000"/>
      <w:sz w:val="13"/>
      <w:szCs w:val="13"/>
    </w:rPr>
  </w:style>
  <w:style w:type="character" w:customStyle="1" w:styleId="A60">
    <w:name w:val="A6"/>
    <w:uiPriority w:val="99"/>
    <w:rPr>
      <w:b/>
      <w:bCs/>
      <w:color w:val="000000"/>
      <w:sz w:val="12"/>
      <w:szCs w:val="12"/>
    </w:rPr>
  </w:style>
  <w:style w:type="paragraph" w:styleId="af6">
    <w:name w:val="Document Map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Схема документа Знак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Body Text"/>
    <w:basedOn w:val="a"/>
    <w:link w:val="af9"/>
    <w:pPr>
      <w:spacing w:after="0" w:line="240" w:lineRule="auto"/>
    </w:pPr>
    <w:rPr>
      <w:rFonts w:ascii="Times New Roman" w:hAnsi="Times New Roman"/>
      <w:sz w:val="20"/>
      <w:szCs w:val="24"/>
      <w:lang w:val="x-none" w:eastAsia="x-none"/>
    </w:rPr>
  </w:style>
  <w:style w:type="character" w:customStyle="1" w:styleId="af9">
    <w:name w:val="Основной текст Знак"/>
    <w:link w:val="af8"/>
    <w:rPr>
      <w:rFonts w:ascii="Times New Roman" w:eastAsia="Times New Roman" w:hAnsi="Times New Roman" w:cs="Times New Roman"/>
      <w:sz w:val="20"/>
      <w:szCs w:val="24"/>
    </w:rPr>
  </w:style>
  <w:style w:type="paragraph" w:styleId="afa">
    <w:name w:val="caption"/>
    <w:basedOn w:val="a"/>
    <w:next w:val="a"/>
    <w:uiPriority w:val="35"/>
    <w:qFormat/>
    <w:rPr>
      <w:b/>
      <w:bCs/>
      <w:sz w:val="20"/>
      <w:szCs w:val="20"/>
    </w:rPr>
  </w:style>
  <w:style w:type="paragraph" w:customStyle="1" w:styleId="BasicParagraph">
    <w:name w:val="[Basic Paragraph]"/>
    <w:basedOn w:val="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afb">
    <w:name w:val="page number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pPr>
      <w:spacing w:after="0" w:line="240" w:lineRule="auto"/>
      <w:outlineLvl w:val="6"/>
    </w:pPr>
    <w:rPr>
      <w:rFonts w:ascii="Cambria" w:hAnsi="Cambria"/>
      <w:i/>
      <w:iCs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 w:cs="Times New Roman"/>
      <w:b/>
      <w:bCs/>
      <w:color w:val="4F81BD"/>
    </w:rPr>
  </w:style>
  <w:style w:type="character" w:customStyle="1" w:styleId="70">
    <w:name w:val="Заголовок 7 Знак"/>
    <w:link w:val="7"/>
    <w:uiPriority w:val="9"/>
    <w:semiHidden/>
    <w:rPr>
      <w:rFonts w:ascii="Cambria" w:eastAsia="Times New Roman" w:hAnsi="Cambria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customStyle="1" w:styleId="content">
    <w:name w:val="content"/>
    <w:basedOn w:val="a"/>
    <w:uiPriority w:val="99"/>
    <w:pPr>
      <w:tabs>
        <w:tab w:val="left" w:pos="1440"/>
      </w:tabs>
      <w:autoSpaceDE w:val="0"/>
      <w:autoSpaceDN w:val="0"/>
      <w:adjustRightInd w:val="0"/>
      <w:spacing w:after="0" w:line="280" w:lineRule="atLeast"/>
      <w:textAlignment w:val="center"/>
    </w:pPr>
    <w:rPr>
      <w:rFonts w:ascii="Arial" w:hAnsi="Arial" w:cs="Arial"/>
      <w:color w:val="000000"/>
      <w:sz w:val="18"/>
      <w:szCs w:val="18"/>
      <w:lang w:val="de-DE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styleId="ad">
    <w:name w:val="Strong"/>
    <w:uiPriority w:val="22"/>
    <w:qFormat/>
    <w:rPr>
      <w:b/>
      <w:bCs/>
    </w:rPr>
  </w:style>
  <w:style w:type="character" w:styleId="ae">
    <w:name w:val="Emphasis"/>
    <w:uiPriority w:val="20"/>
    <w:qFormat/>
    <w:rPr>
      <w:i/>
      <w:iCs/>
    </w:rPr>
  </w:style>
  <w:style w:type="table" w:customStyle="1" w:styleId="11">
    <w:name w:val="Сетка таблицы1"/>
    <w:basedOn w:val="a1"/>
    <w:next w:val="a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FollowedHyperlink"/>
    <w:uiPriority w:val="99"/>
    <w:semiHidden/>
    <w:unhideWhenUsed/>
    <w:rPr>
      <w:color w:val="800080"/>
      <w:u w:val="single"/>
    </w:rPr>
  </w:style>
  <w:style w:type="table" w:customStyle="1" w:styleId="5">
    <w:name w:val="Сетка таблицы5"/>
    <w:basedOn w:val="a1"/>
    <w:next w:val="a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qFormat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pPr>
      <w:tabs>
        <w:tab w:val="left" w:pos="660"/>
        <w:tab w:val="right" w:leader="dot" w:pos="7870"/>
      </w:tabs>
      <w:spacing w:after="100"/>
    </w:pPr>
  </w:style>
  <w:style w:type="table" w:customStyle="1" w:styleId="21">
    <w:name w:val="Сетка таблицы2"/>
    <w:basedOn w:val="a1"/>
    <w:next w:val="aa"/>
    <w:uiPriority w:val="59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a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toc 2"/>
    <w:basedOn w:val="a"/>
    <w:next w:val="a"/>
    <w:autoRedefine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pPr>
      <w:spacing w:after="100"/>
      <w:ind w:left="440"/>
    </w:pPr>
  </w:style>
  <w:style w:type="paragraph" w:styleId="40">
    <w:name w:val="toc 4"/>
    <w:basedOn w:val="a"/>
    <w:next w:val="a"/>
    <w:autoRedefine/>
    <w:uiPriority w:val="39"/>
    <w:unhideWhenUsed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pPr>
      <w:spacing w:after="100"/>
      <w:ind w:left="880"/>
    </w:pPr>
  </w:style>
  <w:style w:type="paragraph" w:styleId="6">
    <w:name w:val="toc 6"/>
    <w:basedOn w:val="a"/>
    <w:next w:val="a"/>
    <w:autoRedefine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unhideWhenUsed/>
    <w:pPr>
      <w:spacing w:after="100"/>
      <w:ind w:left="1320"/>
    </w:pPr>
  </w:style>
  <w:style w:type="paragraph" w:styleId="8">
    <w:name w:val="toc 8"/>
    <w:basedOn w:val="a"/>
    <w:next w:val="a"/>
    <w:autoRedefine/>
    <w:uiPriority w:val="39"/>
    <w:unhideWhenUsed/>
    <w:pPr>
      <w:spacing w:after="100"/>
      <w:ind w:left="1540"/>
    </w:pPr>
  </w:style>
  <w:style w:type="paragraph" w:styleId="9">
    <w:name w:val="toc 9"/>
    <w:basedOn w:val="a"/>
    <w:next w:val="a"/>
    <w:autoRedefine/>
    <w:uiPriority w:val="39"/>
    <w:unhideWhenUsed/>
    <w:pPr>
      <w:spacing w:after="100"/>
      <w:ind w:left="1760"/>
    </w:p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60">
    <w:name w:val="Сетка таблицы6"/>
    <w:basedOn w:val="a1"/>
    <w:next w:val="aa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a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annotation reference"/>
    <w:uiPriority w:val="99"/>
    <w:semiHidden/>
    <w:unhideWhenUsed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3">
    <w:name w:val="Текст примечания Знак"/>
    <w:link w:val="af2"/>
    <w:uiPriority w:val="99"/>
    <w:semiHidden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Pr>
      <w:b/>
      <w:bCs/>
      <w:sz w:val="20"/>
      <w:szCs w:val="20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hAnsi="Verdana"/>
      <w:sz w:val="18"/>
      <w:szCs w:val="18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hAnsi="Verdana"/>
      <w:sz w:val="18"/>
      <w:szCs w:val="18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pPr>
      <w:spacing w:line="241" w:lineRule="atLeast"/>
    </w:pPr>
    <w:rPr>
      <w:color w:val="auto"/>
    </w:rPr>
  </w:style>
  <w:style w:type="character" w:customStyle="1" w:styleId="A00">
    <w:name w:val="A0"/>
    <w:uiPriority w:val="99"/>
    <w:rPr>
      <w:color w:val="000000"/>
      <w:sz w:val="12"/>
      <w:szCs w:val="12"/>
    </w:rPr>
  </w:style>
  <w:style w:type="character" w:customStyle="1" w:styleId="A50">
    <w:name w:val="A5"/>
    <w:uiPriority w:val="99"/>
    <w:rPr>
      <w:color w:val="000000"/>
      <w:sz w:val="13"/>
      <w:szCs w:val="13"/>
    </w:rPr>
  </w:style>
  <w:style w:type="character" w:customStyle="1" w:styleId="A60">
    <w:name w:val="A6"/>
    <w:uiPriority w:val="99"/>
    <w:rPr>
      <w:b/>
      <w:bCs/>
      <w:color w:val="000000"/>
      <w:sz w:val="12"/>
      <w:szCs w:val="12"/>
    </w:rPr>
  </w:style>
  <w:style w:type="paragraph" w:styleId="af6">
    <w:name w:val="Document Map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Схема документа Знак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Body Text"/>
    <w:basedOn w:val="a"/>
    <w:link w:val="af9"/>
    <w:pPr>
      <w:spacing w:after="0" w:line="240" w:lineRule="auto"/>
    </w:pPr>
    <w:rPr>
      <w:rFonts w:ascii="Times New Roman" w:hAnsi="Times New Roman"/>
      <w:sz w:val="20"/>
      <w:szCs w:val="24"/>
      <w:lang w:val="x-none" w:eastAsia="x-none"/>
    </w:rPr>
  </w:style>
  <w:style w:type="character" w:customStyle="1" w:styleId="af9">
    <w:name w:val="Основной текст Знак"/>
    <w:link w:val="af8"/>
    <w:rPr>
      <w:rFonts w:ascii="Times New Roman" w:eastAsia="Times New Roman" w:hAnsi="Times New Roman" w:cs="Times New Roman"/>
      <w:sz w:val="20"/>
      <w:szCs w:val="24"/>
    </w:rPr>
  </w:style>
  <w:style w:type="paragraph" w:styleId="afa">
    <w:name w:val="caption"/>
    <w:basedOn w:val="a"/>
    <w:next w:val="a"/>
    <w:uiPriority w:val="35"/>
    <w:qFormat/>
    <w:rPr>
      <w:b/>
      <w:bCs/>
      <w:sz w:val="20"/>
      <w:szCs w:val="20"/>
    </w:rPr>
  </w:style>
  <w:style w:type="paragraph" w:customStyle="1" w:styleId="BasicParagraph">
    <w:name w:val="[Basic Paragraph]"/>
    <w:basedOn w:val="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afb">
    <w:name w:val="page number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0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201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96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4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3677</Words>
  <Characters>20959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Гуревич София</dc:creator>
  <cp:lastModifiedBy>prokopieva</cp:lastModifiedBy>
  <cp:revision>2</cp:revision>
  <cp:lastPrinted>2014-05-15T09:11:00Z</cp:lastPrinted>
  <dcterms:created xsi:type="dcterms:W3CDTF">2014-07-02T10:52:00Z</dcterms:created>
  <dcterms:modified xsi:type="dcterms:W3CDTF">2014-07-02T10:52:00Z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1811837023</vt:i4>
  </property>
  <property fmtid="{D5CDD505-2E9C-101B-9397-08002B2CF9AE}" pid="3" name="_NewReviewCycle">
    <vt:lpwstr/>
  </property>
  <property fmtid="{D5CDD505-2E9C-101B-9397-08002B2CF9AE}" pid="4" name="_EmailSubject">
    <vt:lpwstr>Паспорт Светильник LINER/S DR LED, LINER/S CC LED</vt:lpwstr>
  </property>
  <property fmtid="{D5CDD505-2E9C-101B-9397-08002B2CF9AE}" pid="5" name="_AuthorEmail">
    <vt:lpwstr>o.prokopieva@ltcompany.com</vt:lpwstr>
  </property>
  <property fmtid="{D5CDD505-2E9C-101B-9397-08002B2CF9AE}" pid="6" name="_AuthorEmailDisplayName">
    <vt:lpwstr>Prokopieva Oksana</vt:lpwstr>
  </property>
  <property fmtid="{D5CDD505-2E9C-101B-9397-08002B2CF9AE}" pid="7" name="_PreviousAdHocReviewCycleID">
    <vt:i4>-806644836</vt:i4>
  </property>
  <property fmtid="{D5CDD505-2E9C-101B-9397-08002B2CF9AE}" pid="8" name="_ReviewingToolsShownOnce">
    <vt:lpwstr/>
  </property>
</Properties>
</file>